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46D" w:rsidRPr="0086346D" w:rsidRDefault="009D315D" w:rsidP="0086346D">
      <w:pPr>
        <w:pStyle w:val="KeinLeerraum"/>
      </w:pPr>
      <w:r w:rsidRPr="009D315D">
        <w:rPr>
          <w:noProof/>
          <w:color w:val="92D050"/>
          <w:sz w:val="16"/>
          <w:szCs w:val="16"/>
          <w:lang w:bidi="he-IL"/>
        </w:rPr>
        <mc:AlternateContent>
          <mc:Choice Requires="wps">
            <w:drawing>
              <wp:anchor distT="0" distB="0" distL="457200" distR="118745" simplePos="0" relativeHeight="251659264" behindDoc="0" locked="0" layoutInCell="0" allowOverlap="1">
                <wp:simplePos x="0" y="0"/>
                <wp:positionH relativeFrom="margin">
                  <wp:align>right</wp:align>
                </wp:positionH>
                <wp:positionV relativeFrom="paragraph">
                  <wp:posOffset>0</wp:posOffset>
                </wp:positionV>
                <wp:extent cx="2066925" cy="3057525"/>
                <wp:effectExtent l="0" t="0" r="0" b="0"/>
                <wp:wrapSquare wrapText="bothSides"/>
                <wp:docPr id="205" name="Auto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057525"/>
                        </a:xfrm>
                        <a:prstGeom prst="rect">
                          <a:avLst/>
                        </a:prstGeom>
                        <a:noFill/>
                        <a:ln w="15875">
                          <a:noFill/>
                        </a:ln>
                      </wps:spPr>
                      <wps:style>
                        <a:lnRef idx="0">
                          <a:scrgbClr r="0" g="0" b="0"/>
                        </a:lnRef>
                        <a:fillRef idx="1003">
                          <a:schemeClr val="lt1"/>
                        </a:fillRef>
                        <a:effectRef idx="0">
                          <a:scrgbClr r="0" g="0" b="0"/>
                        </a:effectRef>
                        <a:fontRef idx="major"/>
                      </wps:style>
                      <wps:txbx>
                        <w:txbxContent>
                          <w:p w:rsidR="009D315D" w:rsidRPr="009D315D" w:rsidRDefault="00DC2027" w:rsidP="009D315D">
                            <w:pPr>
                              <w:pStyle w:val="KeinLeerraum"/>
                            </w:pPr>
                            <w:r>
                              <w:rPr>
                                <w:noProof/>
                                <w:sz w:val="4"/>
                                <w:szCs w:val="4"/>
                              </w:rPr>
                              <w:drawing>
                                <wp:inline distT="0" distB="0" distL="0" distR="0" wp14:anchorId="4C96AF4D" wp14:editId="4BCFFD1B">
                                  <wp:extent cx="1304925" cy="628650"/>
                                  <wp:effectExtent l="0" t="0" r="9525" b="0"/>
                                  <wp:docPr id="2" name="Grafik 2" descr="Logo Bistum Mü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 Bistum Münster"/>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p w:rsidR="00DC2027" w:rsidRDefault="00DC2027" w:rsidP="009D315D">
                            <w:pPr>
                              <w:pStyle w:val="KeinLeerraum"/>
                              <w:rPr>
                                <w:b/>
                                <w:bCs/>
                                <w:sz w:val="20"/>
                                <w:szCs w:val="20"/>
                              </w:rPr>
                            </w:pPr>
                          </w:p>
                          <w:p w:rsidR="00DC2027" w:rsidRPr="00DC2027" w:rsidRDefault="00DC2027" w:rsidP="009D315D">
                            <w:pPr>
                              <w:pStyle w:val="KeinLeerraum"/>
                              <w:rPr>
                                <w:b/>
                                <w:bCs/>
                                <w:sz w:val="18"/>
                                <w:szCs w:val="18"/>
                              </w:rPr>
                            </w:pPr>
                          </w:p>
                          <w:p w:rsidR="009D315D" w:rsidRPr="00DC2027" w:rsidRDefault="009D315D" w:rsidP="009D315D">
                            <w:pPr>
                              <w:pStyle w:val="KeinLeerraum"/>
                              <w:rPr>
                                <w:sz w:val="18"/>
                                <w:szCs w:val="18"/>
                              </w:rPr>
                            </w:pPr>
                            <w:r w:rsidRPr="00DC2027">
                              <w:rPr>
                                <w:b/>
                                <w:bCs/>
                                <w:sz w:val="18"/>
                                <w:szCs w:val="18"/>
                              </w:rPr>
                              <w:t>Verbundleitung</w:t>
                            </w:r>
                            <w:r w:rsidRPr="00DC2027">
                              <w:rPr>
                                <w:b/>
                                <w:bCs/>
                                <w:sz w:val="18"/>
                                <w:szCs w:val="18"/>
                              </w:rPr>
                              <w:tab/>
                            </w:r>
                          </w:p>
                          <w:p w:rsidR="009D315D" w:rsidRPr="00DC2027" w:rsidRDefault="009D315D" w:rsidP="009D315D">
                            <w:pPr>
                              <w:pStyle w:val="KeinLeerraum"/>
                              <w:rPr>
                                <w:sz w:val="18"/>
                                <w:szCs w:val="18"/>
                              </w:rPr>
                            </w:pPr>
                            <w:r w:rsidRPr="00DC2027">
                              <w:rPr>
                                <w:b/>
                                <w:bCs/>
                                <w:sz w:val="18"/>
                                <w:szCs w:val="18"/>
                              </w:rPr>
                              <w:t xml:space="preserve">für die Kindertageseinrichtungen     </w:t>
                            </w:r>
                          </w:p>
                          <w:p w:rsidR="009D315D" w:rsidRPr="00DC2027" w:rsidRDefault="009D315D" w:rsidP="009D315D">
                            <w:pPr>
                              <w:pStyle w:val="KeinLeerraum"/>
                              <w:rPr>
                                <w:sz w:val="18"/>
                                <w:szCs w:val="18"/>
                              </w:rPr>
                            </w:pPr>
                          </w:p>
                          <w:p w:rsidR="009D315D" w:rsidRPr="00DC2027" w:rsidRDefault="009D315D" w:rsidP="009D315D">
                            <w:pPr>
                              <w:pStyle w:val="KeinLeerraum"/>
                              <w:rPr>
                                <w:sz w:val="18"/>
                                <w:szCs w:val="18"/>
                              </w:rPr>
                            </w:pPr>
                            <w:r w:rsidRPr="00DC2027">
                              <w:rPr>
                                <w:b/>
                                <w:bCs/>
                                <w:sz w:val="18"/>
                                <w:szCs w:val="18"/>
                              </w:rPr>
                              <w:t>St. Margareta – Wadersloh</w:t>
                            </w:r>
                          </w:p>
                          <w:p w:rsidR="009D315D" w:rsidRPr="00DC2027" w:rsidRDefault="00E2374E" w:rsidP="009D315D">
                            <w:pPr>
                              <w:pStyle w:val="KeinLeerraum"/>
                              <w:rPr>
                                <w:b/>
                                <w:bCs/>
                                <w:sz w:val="18"/>
                                <w:szCs w:val="18"/>
                                <w:lang w:val="en-US"/>
                              </w:rPr>
                            </w:pPr>
                            <w:r w:rsidRPr="00DC2027">
                              <w:rPr>
                                <w:b/>
                                <w:bCs/>
                                <w:sz w:val="18"/>
                                <w:szCs w:val="18"/>
                                <w:lang w:val="en-US"/>
                              </w:rPr>
                              <w:t xml:space="preserve">St. Josef – Bad </w:t>
                            </w:r>
                            <w:r w:rsidR="009D315D" w:rsidRPr="00DC2027">
                              <w:rPr>
                                <w:b/>
                                <w:bCs/>
                                <w:sz w:val="18"/>
                                <w:szCs w:val="18"/>
                                <w:lang w:val="en-US"/>
                              </w:rPr>
                              <w:t>Waldliesborn</w:t>
                            </w:r>
                          </w:p>
                          <w:p w:rsidR="009D315D" w:rsidRPr="00DC2027" w:rsidRDefault="009D315D" w:rsidP="009D315D">
                            <w:pPr>
                              <w:pStyle w:val="KeinLeerraum"/>
                              <w:rPr>
                                <w:b/>
                                <w:bCs/>
                                <w:sz w:val="18"/>
                                <w:szCs w:val="18"/>
                                <w:lang w:val="en-US"/>
                              </w:rPr>
                            </w:pPr>
                            <w:r w:rsidRPr="00DC2027">
                              <w:rPr>
                                <w:b/>
                                <w:bCs/>
                                <w:sz w:val="18"/>
                                <w:szCs w:val="18"/>
                                <w:lang w:val="en-US"/>
                              </w:rPr>
                              <w:t xml:space="preserve">St. Antonius - Liesborn </w:t>
                            </w:r>
                          </w:p>
                          <w:p w:rsidR="009D315D" w:rsidRPr="00DC2027" w:rsidRDefault="009D315D" w:rsidP="009D315D">
                            <w:pPr>
                              <w:pStyle w:val="KeinLeerraum"/>
                              <w:rPr>
                                <w:sz w:val="18"/>
                                <w:szCs w:val="18"/>
                              </w:rPr>
                            </w:pPr>
                            <w:r w:rsidRPr="00DC2027">
                              <w:rPr>
                                <w:b/>
                                <w:bCs/>
                                <w:sz w:val="18"/>
                                <w:szCs w:val="18"/>
                              </w:rPr>
                              <w:t>St. Nikolaus - Diestedde</w:t>
                            </w:r>
                          </w:p>
                          <w:p w:rsidR="009D315D" w:rsidRPr="00DC2027" w:rsidRDefault="009D315D" w:rsidP="009D315D">
                            <w:pPr>
                              <w:pStyle w:val="KeinLeerraum"/>
                              <w:rPr>
                                <w:sz w:val="18"/>
                                <w:szCs w:val="18"/>
                              </w:rPr>
                            </w:pPr>
                            <w:r w:rsidRPr="00DC2027">
                              <w:rPr>
                                <w:b/>
                                <w:bCs/>
                                <w:sz w:val="18"/>
                                <w:szCs w:val="18"/>
                              </w:rPr>
                              <w:t>St. Antonius – Benteler</w:t>
                            </w:r>
                          </w:p>
                          <w:p w:rsidR="009D315D" w:rsidRPr="00DC2027" w:rsidRDefault="009D315D" w:rsidP="009D315D">
                            <w:pPr>
                              <w:pStyle w:val="KeinLeerraum"/>
                              <w:rPr>
                                <w:sz w:val="18"/>
                                <w:szCs w:val="18"/>
                              </w:rPr>
                            </w:pPr>
                            <w:r w:rsidRPr="00DC2027">
                              <w:rPr>
                                <w:color w:val="92D050"/>
                                <w:sz w:val="18"/>
                                <w:szCs w:val="18"/>
                              </w:rPr>
                              <w:t>________________________________</w:t>
                            </w:r>
                          </w:p>
                          <w:p w:rsidR="009D315D" w:rsidRPr="00DC2027" w:rsidRDefault="00574954" w:rsidP="009D315D">
                            <w:pPr>
                              <w:pStyle w:val="KeinLeerraum"/>
                              <w:rPr>
                                <w:sz w:val="18"/>
                                <w:szCs w:val="18"/>
                              </w:rPr>
                            </w:pPr>
                            <w:r>
                              <w:rPr>
                                <w:sz w:val="18"/>
                                <w:szCs w:val="18"/>
                              </w:rPr>
                              <w:t>Kirchplatz 3</w:t>
                            </w:r>
                          </w:p>
                          <w:p w:rsidR="009D315D" w:rsidRPr="00DC2027" w:rsidRDefault="009D315D" w:rsidP="009D315D">
                            <w:pPr>
                              <w:pStyle w:val="KeinLeerraum"/>
                              <w:rPr>
                                <w:sz w:val="18"/>
                                <w:szCs w:val="18"/>
                              </w:rPr>
                            </w:pPr>
                            <w:r w:rsidRPr="00DC2027">
                              <w:rPr>
                                <w:sz w:val="18"/>
                                <w:szCs w:val="18"/>
                              </w:rPr>
                              <w:t>59329 Wadersloh</w:t>
                            </w:r>
                          </w:p>
                          <w:p w:rsidR="009D315D" w:rsidRPr="00DC2027" w:rsidRDefault="009D315D" w:rsidP="009D315D">
                            <w:pPr>
                              <w:pStyle w:val="KeinLeerraum"/>
                              <w:rPr>
                                <w:sz w:val="18"/>
                                <w:szCs w:val="18"/>
                              </w:rPr>
                            </w:pPr>
                          </w:p>
                          <w:p w:rsidR="009D315D" w:rsidRPr="00DC2027" w:rsidRDefault="009D315D" w:rsidP="009D315D">
                            <w:pPr>
                              <w:pStyle w:val="KeinLeerraum"/>
                              <w:rPr>
                                <w:sz w:val="18"/>
                                <w:szCs w:val="18"/>
                              </w:rPr>
                            </w:pPr>
                            <w:r w:rsidRPr="00DC2027">
                              <w:rPr>
                                <w:sz w:val="18"/>
                                <w:szCs w:val="18"/>
                              </w:rPr>
                              <w:t>Tel. 02523/9</w:t>
                            </w:r>
                            <w:r w:rsidR="00574954">
                              <w:rPr>
                                <w:sz w:val="18"/>
                                <w:szCs w:val="18"/>
                              </w:rPr>
                              <w:t>5360 40</w:t>
                            </w:r>
                          </w:p>
                          <w:p w:rsidR="009D315D" w:rsidRPr="00DC2027" w:rsidRDefault="009D315D" w:rsidP="009D315D">
                            <w:pPr>
                              <w:pStyle w:val="KeinLeerraum"/>
                              <w:rPr>
                                <w:sz w:val="18"/>
                                <w:szCs w:val="18"/>
                              </w:rPr>
                            </w:pPr>
                            <w:r w:rsidRPr="00DC2027">
                              <w:rPr>
                                <w:sz w:val="18"/>
                                <w:szCs w:val="18"/>
                              </w:rPr>
                              <w:t>Mobil 0170/5025986</w:t>
                            </w:r>
                          </w:p>
                          <w:p w:rsidR="009D315D" w:rsidRDefault="00FF17A6" w:rsidP="009D315D">
                            <w:pPr>
                              <w:pBdr>
                                <w:left w:val="single" w:sz="4" w:space="9" w:color="4F81BD" w:themeColor="accent1"/>
                              </w:pBdr>
                              <w:rPr>
                                <w:color w:val="365F91" w:themeColor="accent1" w:themeShade="BF"/>
                                <w:sz w:val="24"/>
                              </w:rPr>
                            </w:pPr>
                            <w:r>
                              <w:rPr>
                                <w:color w:val="365F91" w:themeColor="accent1" w:themeShade="BF"/>
                                <w:sz w:val="24"/>
                              </w:rPr>
                              <w:t>31.05.2020</w:t>
                            </w: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rect id="AutoForm 14" o:spid="_x0000_s1026" style="position:absolute;margin-left:111.55pt;margin-top:0;width:162.75pt;height:240.75pt;z-index:251659264;visibility:visible;mso-wrap-style:square;mso-width-percent:0;mso-height-percent:0;mso-wrap-distance-left:36pt;mso-wrap-distance-top:0;mso-wrap-distance-right:9.35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" o:allowincell="f" filled="f" stroked="f" strokeweight="1.25pt">
                <v:textbox inset=",7.2pt,,7.2pt">
                  <w:txbxContent>
                    <w:p w:rsidR="009D315D" w:rsidRPr="009D315D" w:rsidRDefault="00DC2027" w:rsidP="009D315D">
                      <w:pPr>
                        <w:pStyle w:val="KeinLeerraum"/>
                      </w:pPr>
                      <w:r>
                        <w:rPr>
                          <w:noProof/>
                          <w:sz w:val="4"/>
                          <w:szCs w:val="4"/>
                        </w:rPr>
                        <w:drawing>
                          <wp:inline distT="0" distB="0" distL="0" distR="0" wp14:anchorId="4C96AF4D" wp14:editId="4BCFFD1B">
                            <wp:extent cx="1304925" cy="628650"/>
                            <wp:effectExtent l="0" t="0" r="9525" b="0"/>
                            <wp:docPr id="2" name="Grafik 2" descr="Logo Bistum Mü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 Bistum Münste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4925" cy="628650"/>
                                    </a:xfrm>
                                    <a:prstGeom prst="rect">
                                      <a:avLst/>
                                    </a:prstGeom>
                                    <a:noFill/>
                                    <a:ln>
                                      <a:noFill/>
                                    </a:ln>
                                  </pic:spPr>
                                </pic:pic>
                              </a:graphicData>
                            </a:graphic>
                          </wp:inline>
                        </w:drawing>
                      </w:r>
                    </w:p>
                    <w:p w:rsidR="00DC2027" w:rsidRDefault="00DC2027" w:rsidP="009D315D">
                      <w:pPr>
                        <w:pStyle w:val="KeinLeerraum"/>
                        <w:rPr>
                          <w:b/>
                          <w:bCs/>
                          <w:sz w:val="20"/>
                          <w:szCs w:val="20"/>
                        </w:rPr>
                      </w:pPr>
                    </w:p>
                    <w:p w:rsidR="00DC2027" w:rsidRPr="00DC2027" w:rsidRDefault="00DC2027" w:rsidP="009D315D">
                      <w:pPr>
                        <w:pStyle w:val="KeinLeerraum"/>
                        <w:rPr>
                          <w:b/>
                          <w:bCs/>
                          <w:sz w:val="18"/>
                          <w:szCs w:val="18"/>
                        </w:rPr>
                      </w:pPr>
                    </w:p>
                    <w:p w:rsidR="009D315D" w:rsidRPr="00DC2027" w:rsidRDefault="009D315D" w:rsidP="009D315D">
                      <w:pPr>
                        <w:pStyle w:val="KeinLeerraum"/>
                        <w:rPr>
                          <w:sz w:val="18"/>
                          <w:szCs w:val="18"/>
                        </w:rPr>
                      </w:pPr>
                      <w:r w:rsidRPr="00DC2027">
                        <w:rPr>
                          <w:b/>
                          <w:bCs/>
                          <w:sz w:val="18"/>
                          <w:szCs w:val="18"/>
                        </w:rPr>
                        <w:t>Verbundleitung</w:t>
                      </w:r>
                      <w:r w:rsidRPr="00DC2027">
                        <w:rPr>
                          <w:b/>
                          <w:bCs/>
                          <w:sz w:val="18"/>
                          <w:szCs w:val="18"/>
                        </w:rPr>
                        <w:tab/>
                      </w:r>
                    </w:p>
                    <w:p w:rsidR="009D315D" w:rsidRPr="00DC2027" w:rsidRDefault="009D315D" w:rsidP="009D315D">
                      <w:pPr>
                        <w:pStyle w:val="KeinLeerraum"/>
                        <w:rPr>
                          <w:sz w:val="18"/>
                          <w:szCs w:val="18"/>
                        </w:rPr>
                      </w:pPr>
                      <w:r w:rsidRPr="00DC2027">
                        <w:rPr>
                          <w:b/>
                          <w:bCs/>
                          <w:sz w:val="18"/>
                          <w:szCs w:val="18"/>
                        </w:rPr>
                        <w:t xml:space="preserve">für die Kindertageseinrichtungen     </w:t>
                      </w:r>
                    </w:p>
                    <w:p w:rsidR="009D315D" w:rsidRPr="00DC2027" w:rsidRDefault="009D315D" w:rsidP="009D315D">
                      <w:pPr>
                        <w:pStyle w:val="KeinLeerraum"/>
                        <w:rPr>
                          <w:sz w:val="18"/>
                          <w:szCs w:val="18"/>
                        </w:rPr>
                      </w:pPr>
                    </w:p>
                    <w:p w:rsidR="009D315D" w:rsidRPr="00DC2027" w:rsidRDefault="009D315D" w:rsidP="009D315D">
                      <w:pPr>
                        <w:pStyle w:val="KeinLeerraum"/>
                        <w:rPr>
                          <w:sz w:val="18"/>
                          <w:szCs w:val="18"/>
                        </w:rPr>
                      </w:pPr>
                      <w:r w:rsidRPr="00DC2027">
                        <w:rPr>
                          <w:b/>
                          <w:bCs/>
                          <w:sz w:val="18"/>
                          <w:szCs w:val="18"/>
                        </w:rPr>
                        <w:t>St. Margareta – Wadersloh</w:t>
                      </w:r>
                    </w:p>
                    <w:p w:rsidR="009D315D" w:rsidRPr="00DC2027" w:rsidRDefault="00E2374E" w:rsidP="009D315D">
                      <w:pPr>
                        <w:pStyle w:val="KeinLeerraum"/>
                        <w:rPr>
                          <w:b/>
                          <w:bCs/>
                          <w:sz w:val="18"/>
                          <w:szCs w:val="18"/>
                          <w:lang w:val="en-US"/>
                        </w:rPr>
                      </w:pPr>
                      <w:r w:rsidRPr="00DC2027">
                        <w:rPr>
                          <w:b/>
                          <w:bCs/>
                          <w:sz w:val="18"/>
                          <w:szCs w:val="18"/>
                          <w:lang w:val="en-US"/>
                        </w:rPr>
                        <w:t xml:space="preserve">St. Josef – Bad </w:t>
                      </w:r>
                      <w:r w:rsidR="009D315D" w:rsidRPr="00DC2027">
                        <w:rPr>
                          <w:b/>
                          <w:bCs/>
                          <w:sz w:val="18"/>
                          <w:szCs w:val="18"/>
                          <w:lang w:val="en-US"/>
                        </w:rPr>
                        <w:t>Waldliesborn</w:t>
                      </w:r>
                    </w:p>
                    <w:p w:rsidR="009D315D" w:rsidRPr="00DC2027" w:rsidRDefault="009D315D" w:rsidP="009D315D">
                      <w:pPr>
                        <w:pStyle w:val="KeinLeerraum"/>
                        <w:rPr>
                          <w:b/>
                          <w:bCs/>
                          <w:sz w:val="18"/>
                          <w:szCs w:val="18"/>
                          <w:lang w:val="en-US"/>
                        </w:rPr>
                      </w:pPr>
                      <w:r w:rsidRPr="00DC2027">
                        <w:rPr>
                          <w:b/>
                          <w:bCs/>
                          <w:sz w:val="18"/>
                          <w:szCs w:val="18"/>
                          <w:lang w:val="en-US"/>
                        </w:rPr>
                        <w:t xml:space="preserve">St. Antonius - Liesborn </w:t>
                      </w:r>
                    </w:p>
                    <w:p w:rsidR="009D315D" w:rsidRPr="00DC2027" w:rsidRDefault="009D315D" w:rsidP="009D315D">
                      <w:pPr>
                        <w:pStyle w:val="KeinLeerraum"/>
                        <w:rPr>
                          <w:sz w:val="18"/>
                          <w:szCs w:val="18"/>
                        </w:rPr>
                      </w:pPr>
                      <w:r w:rsidRPr="00DC2027">
                        <w:rPr>
                          <w:b/>
                          <w:bCs/>
                          <w:sz w:val="18"/>
                          <w:szCs w:val="18"/>
                        </w:rPr>
                        <w:t>St. Nikolaus - Diestedde</w:t>
                      </w:r>
                    </w:p>
                    <w:p w:rsidR="009D315D" w:rsidRPr="00DC2027" w:rsidRDefault="009D315D" w:rsidP="009D315D">
                      <w:pPr>
                        <w:pStyle w:val="KeinLeerraum"/>
                        <w:rPr>
                          <w:sz w:val="18"/>
                          <w:szCs w:val="18"/>
                        </w:rPr>
                      </w:pPr>
                      <w:r w:rsidRPr="00DC2027">
                        <w:rPr>
                          <w:b/>
                          <w:bCs/>
                          <w:sz w:val="18"/>
                          <w:szCs w:val="18"/>
                        </w:rPr>
                        <w:t>St. Antonius – Benteler</w:t>
                      </w:r>
                    </w:p>
                    <w:p w:rsidR="009D315D" w:rsidRPr="00DC2027" w:rsidRDefault="009D315D" w:rsidP="009D315D">
                      <w:pPr>
                        <w:pStyle w:val="KeinLeerraum"/>
                        <w:rPr>
                          <w:sz w:val="18"/>
                          <w:szCs w:val="18"/>
                        </w:rPr>
                      </w:pPr>
                      <w:r w:rsidRPr="00DC2027">
                        <w:rPr>
                          <w:color w:val="92D050"/>
                          <w:sz w:val="18"/>
                          <w:szCs w:val="18"/>
                        </w:rPr>
                        <w:t>________________________________</w:t>
                      </w:r>
                    </w:p>
                    <w:p w:rsidR="009D315D" w:rsidRPr="00DC2027" w:rsidRDefault="00574954" w:rsidP="009D315D">
                      <w:pPr>
                        <w:pStyle w:val="KeinLeerraum"/>
                        <w:rPr>
                          <w:sz w:val="18"/>
                          <w:szCs w:val="18"/>
                        </w:rPr>
                      </w:pPr>
                      <w:r>
                        <w:rPr>
                          <w:sz w:val="18"/>
                          <w:szCs w:val="18"/>
                        </w:rPr>
                        <w:t>Kirchplatz 3</w:t>
                      </w:r>
                    </w:p>
                    <w:p w:rsidR="009D315D" w:rsidRPr="00DC2027" w:rsidRDefault="009D315D" w:rsidP="009D315D">
                      <w:pPr>
                        <w:pStyle w:val="KeinLeerraum"/>
                        <w:rPr>
                          <w:sz w:val="18"/>
                          <w:szCs w:val="18"/>
                        </w:rPr>
                      </w:pPr>
                      <w:r w:rsidRPr="00DC2027">
                        <w:rPr>
                          <w:sz w:val="18"/>
                          <w:szCs w:val="18"/>
                        </w:rPr>
                        <w:t>59329 Wadersloh</w:t>
                      </w:r>
                    </w:p>
                    <w:p w:rsidR="009D315D" w:rsidRPr="00DC2027" w:rsidRDefault="009D315D" w:rsidP="009D315D">
                      <w:pPr>
                        <w:pStyle w:val="KeinLeerraum"/>
                        <w:rPr>
                          <w:sz w:val="18"/>
                          <w:szCs w:val="18"/>
                        </w:rPr>
                      </w:pPr>
                    </w:p>
                    <w:p w:rsidR="009D315D" w:rsidRPr="00DC2027" w:rsidRDefault="009D315D" w:rsidP="009D315D">
                      <w:pPr>
                        <w:pStyle w:val="KeinLeerraum"/>
                        <w:rPr>
                          <w:sz w:val="18"/>
                          <w:szCs w:val="18"/>
                        </w:rPr>
                      </w:pPr>
                      <w:r w:rsidRPr="00DC2027">
                        <w:rPr>
                          <w:sz w:val="18"/>
                          <w:szCs w:val="18"/>
                        </w:rPr>
                        <w:t>Tel. 02523/9</w:t>
                      </w:r>
                      <w:r w:rsidR="00574954">
                        <w:rPr>
                          <w:sz w:val="18"/>
                          <w:szCs w:val="18"/>
                        </w:rPr>
                        <w:t>5360 40</w:t>
                      </w:r>
                    </w:p>
                    <w:p w:rsidR="009D315D" w:rsidRPr="00DC2027" w:rsidRDefault="009D315D" w:rsidP="009D315D">
                      <w:pPr>
                        <w:pStyle w:val="KeinLeerraum"/>
                        <w:rPr>
                          <w:sz w:val="18"/>
                          <w:szCs w:val="18"/>
                        </w:rPr>
                      </w:pPr>
                      <w:r w:rsidRPr="00DC2027">
                        <w:rPr>
                          <w:sz w:val="18"/>
                          <w:szCs w:val="18"/>
                        </w:rPr>
                        <w:t>Mobil 0170/5025986</w:t>
                      </w:r>
                    </w:p>
                    <w:p w:rsidR="009D315D" w:rsidRDefault="00FF17A6" w:rsidP="009D315D">
                      <w:pPr>
                        <w:pBdr>
                          <w:left w:val="single" w:sz="4" w:space="9" w:color="4F81BD" w:themeColor="accent1"/>
                        </w:pBdr>
                        <w:rPr>
                          <w:color w:val="365F91" w:themeColor="accent1" w:themeShade="BF"/>
                          <w:sz w:val="24"/>
                        </w:rPr>
                      </w:pPr>
                      <w:r>
                        <w:rPr>
                          <w:color w:val="365F91" w:themeColor="accent1" w:themeShade="BF"/>
                          <w:sz w:val="24"/>
                        </w:rPr>
                        <w:t>31.05.2020</w:t>
                      </w:r>
                    </w:p>
                  </w:txbxContent>
                </v:textbox>
                <w10:wrap type="square" anchorx="margin"/>
              </v:rect>
            </w:pict>
          </mc:Fallback>
        </mc:AlternateContent>
      </w:r>
      <w:r w:rsidR="0086346D">
        <w:t xml:space="preserve">  </w:t>
      </w:r>
      <w:r w:rsidR="0086346D" w:rsidRPr="0086346D">
        <w:rPr>
          <w:noProof/>
          <w:lang w:bidi="he-IL"/>
        </w:rPr>
        <w:drawing>
          <wp:anchor distT="0" distB="0" distL="114300" distR="114300" simplePos="0" relativeHeight="251657216" behindDoc="0" locked="0" layoutInCell="1" allowOverlap="1">
            <wp:simplePos x="962025" y="895350"/>
            <wp:positionH relativeFrom="margin">
              <wp:align>left</wp:align>
            </wp:positionH>
            <wp:positionV relativeFrom="margin">
              <wp:align>top</wp:align>
            </wp:positionV>
            <wp:extent cx="2599055" cy="876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055" cy="876300"/>
                    </a:xfrm>
                    <a:prstGeom prst="rect">
                      <a:avLst/>
                    </a:prstGeom>
                    <a:noFill/>
                    <a:ln>
                      <a:noFill/>
                    </a:ln>
                  </pic:spPr>
                </pic:pic>
              </a:graphicData>
            </a:graphic>
          </wp:anchor>
        </w:drawing>
      </w:r>
      <w:r w:rsidR="0086346D">
        <w:t xml:space="preserve">                </w:t>
      </w:r>
      <w:r w:rsidR="0086346D" w:rsidRPr="0086346D">
        <w:t xml:space="preserve">    </w:t>
      </w:r>
    </w:p>
    <w:p w:rsidR="009D315D" w:rsidRDefault="009D315D" w:rsidP="0086346D">
      <w:pPr>
        <w:pStyle w:val="KeinLeerraum"/>
      </w:pPr>
      <w:r>
        <w:tab/>
      </w:r>
    </w:p>
    <w:p w:rsidR="003E1F31" w:rsidRPr="00D26BAE" w:rsidRDefault="009D315D" w:rsidP="0086346D">
      <w:pPr>
        <w:pStyle w:val="KeinLeerraum"/>
        <w:rPr>
          <w:b/>
          <w:bCs/>
          <w:sz w:val="20"/>
          <w:szCs w:val="20"/>
        </w:rPr>
      </w:pPr>
      <w:r w:rsidRPr="00D26BAE">
        <w:rPr>
          <w:sz w:val="16"/>
          <w:szCs w:val="16"/>
        </w:rPr>
        <w:t>Verbundleitung Mo</w:t>
      </w:r>
      <w:r>
        <w:rPr>
          <w:sz w:val="16"/>
          <w:szCs w:val="16"/>
        </w:rPr>
        <w:t>nika Ottlips</w:t>
      </w:r>
      <w:r w:rsidR="00C37A01">
        <w:rPr>
          <w:sz w:val="16"/>
          <w:szCs w:val="16"/>
        </w:rPr>
        <w:t>-Döring</w:t>
      </w:r>
      <w:r>
        <w:rPr>
          <w:sz w:val="16"/>
          <w:szCs w:val="16"/>
        </w:rPr>
        <w:t xml:space="preserve"> </w:t>
      </w:r>
      <w:r>
        <w:rPr>
          <w:b/>
          <w:bCs/>
          <w:sz w:val="20"/>
          <w:szCs w:val="20"/>
        </w:rPr>
        <w:t xml:space="preserve">· </w:t>
      </w:r>
      <w:r w:rsidR="00F07C1F">
        <w:rPr>
          <w:sz w:val="16"/>
          <w:szCs w:val="16"/>
        </w:rPr>
        <w:t>Kirchplatz</w:t>
      </w:r>
      <w:r>
        <w:rPr>
          <w:sz w:val="16"/>
          <w:szCs w:val="16"/>
        </w:rPr>
        <w:t xml:space="preserve"> </w:t>
      </w:r>
      <w:r w:rsidR="00F07C1F">
        <w:rPr>
          <w:sz w:val="16"/>
          <w:szCs w:val="16"/>
        </w:rPr>
        <w:t>3</w:t>
      </w:r>
      <w:r>
        <w:rPr>
          <w:sz w:val="16"/>
          <w:szCs w:val="16"/>
        </w:rPr>
        <w:t xml:space="preserve"> </w:t>
      </w:r>
      <w:r>
        <w:rPr>
          <w:b/>
          <w:bCs/>
          <w:sz w:val="20"/>
          <w:szCs w:val="20"/>
        </w:rPr>
        <w:t>·</w:t>
      </w:r>
      <w:r>
        <w:rPr>
          <w:sz w:val="16"/>
          <w:szCs w:val="16"/>
        </w:rPr>
        <w:t xml:space="preserve"> </w:t>
      </w:r>
      <w:r w:rsidRPr="00D26BAE">
        <w:rPr>
          <w:sz w:val="16"/>
          <w:szCs w:val="16"/>
        </w:rPr>
        <w:t>59329 Wadersloh</w:t>
      </w:r>
      <w:r w:rsidR="0086346D" w:rsidRPr="00D26BAE">
        <w:rPr>
          <w:b/>
          <w:bCs/>
          <w:sz w:val="20"/>
          <w:szCs w:val="20"/>
        </w:rPr>
        <w:tab/>
      </w:r>
      <w:r w:rsidR="0086346D" w:rsidRPr="00D26BAE">
        <w:rPr>
          <w:b/>
          <w:bCs/>
          <w:sz w:val="20"/>
          <w:szCs w:val="20"/>
        </w:rPr>
        <w:tab/>
        <w:t xml:space="preserve"> </w:t>
      </w:r>
    </w:p>
    <w:p w:rsidR="009411A1" w:rsidRDefault="009411A1" w:rsidP="00754177">
      <w:pPr>
        <w:pStyle w:val="KeinLeerraum"/>
        <w:rPr>
          <w:sz w:val="24"/>
          <w:szCs w:val="24"/>
        </w:rPr>
      </w:pPr>
    </w:p>
    <w:p w:rsidR="00055AE0" w:rsidRPr="00B466E4" w:rsidRDefault="004935A5" w:rsidP="0028188A">
      <w:pPr>
        <w:pStyle w:val="KeinLeerraum"/>
        <w:rPr>
          <w:sz w:val="20"/>
          <w:szCs w:val="20"/>
        </w:rPr>
      </w:pPr>
      <w:r w:rsidRPr="0016313E">
        <w:rPr>
          <w:rFonts w:eastAsiaTheme="minorHAnsi"/>
          <w:noProof/>
          <w:sz w:val="18"/>
          <w:szCs w:val="18"/>
          <w:lang w:bidi="he-IL"/>
        </w:rPr>
        <mc:AlternateContent>
          <mc:Choice Requires="wps">
            <w:drawing>
              <wp:anchor distT="0" distB="0" distL="114300" distR="114300" simplePos="0" relativeHeight="251661312" behindDoc="0" locked="0" layoutInCell="1" allowOverlap="1" wp14:anchorId="1BB4EED1" wp14:editId="073A81B3">
                <wp:simplePos x="0" y="0"/>
                <wp:positionH relativeFrom="column">
                  <wp:posOffset>-52705</wp:posOffset>
                </wp:positionH>
                <wp:positionV relativeFrom="paragraph">
                  <wp:posOffset>51435</wp:posOffset>
                </wp:positionV>
                <wp:extent cx="2533650" cy="923925"/>
                <wp:effectExtent l="0" t="0" r="19050" b="28575"/>
                <wp:wrapNone/>
                <wp:docPr id="3" name="Rechteck 3"/>
                <wp:cNvGraphicFramePr/>
                <a:graphic xmlns:a="http://schemas.openxmlformats.org/drawingml/2006/main">
                  <a:graphicData uri="http://schemas.microsoft.com/office/word/2010/wordprocessingShape">
                    <wps:wsp>
                      <wps:cNvSpPr/>
                      <wps:spPr>
                        <a:xfrm>
                          <a:off x="0" y="0"/>
                          <a:ext cx="2533650" cy="923925"/>
                        </a:xfrm>
                        <a:prstGeom prst="rect">
                          <a:avLst/>
                        </a:prstGeom>
                        <a:solidFill>
                          <a:sysClr val="window" lastClr="FFFFFF"/>
                        </a:solidFill>
                        <a:ln w="25400" cap="flat" cmpd="sng" algn="ctr">
                          <a:solidFill>
                            <a:sysClr val="window" lastClr="FFFFFF"/>
                          </a:solidFill>
                          <a:prstDash val="solid"/>
                        </a:ln>
                        <a:effectLst/>
                      </wps:spPr>
                      <wps:txbx>
                        <w:txbxContent>
                          <w:p w:rsidR="009508A1" w:rsidRPr="001D5EF1" w:rsidRDefault="001D5EF1" w:rsidP="0028188A">
                            <w:pPr>
                              <w:rPr>
                                <w:rFonts w:eastAsiaTheme="minorHAnsi"/>
                                <w:b/>
                                <w:bCs/>
                                <w:sz w:val="24"/>
                                <w:szCs w:val="24"/>
                                <w:u w:val="single"/>
                                <w:lang w:eastAsia="en-US"/>
                              </w:rPr>
                            </w:pPr>
                            <w:r w:rsidRPr="001D5EF1">
                              <w:rPr>
                                <w:rFonts w:eastAsiaTheme="minorHAnsi"/>
                                <w:b/>
                                <w:bCs/>
                                <w:sz w:val="24"/>
                                <w:szCs w:val="24"/>
                                <w:u w:val="single"/>
                                <w:lang w:eastAsia="en-US"/>
                              </w:rPr>
                              <w:t>Eingeschränkter Pandemiebetrieb</w:t>
                            </w:r>
                          </w:p>
                          <w:p w:rsidR="001D5EF1" w:rsidRPr="001D5EF1" w:rsidRDefault="001D5EF1" w:rsidP="0028188A">
                            <w:pPr>
                              <w:rPr>
                                <w:rFonts w:eastAsiaTheme="minorHAnsi"/>
                                <w:b/>
                                <w:bCs/>
                                <w:sz w:val="24"/>
                                <w:szCs w:val="24"/>
                                <w:u w:val="single"/>
                                <w:lang w:eastAsia="en-US"/>
                              </w:rPr>
                            </w:pPr>
                            <w:r>
                              <w:rPr>
                                <w:rFonts w:eastAsiaTheme="minorHAnsi"/>
                                <w:b/>
                                <w:bCs/>
                                <w:sz w:val="24"/>
                                <w:szCs w:val="24"/>
                                <w:u w:val="single"/>
                                <w:lang w:eastAsia="en-US"/>
                              </w:rPr>
                              <w:t>v</w:t>
                            </w:r>
                            <w:r w:rsidRPr="001D5EF1">
                              <w:rPr>
                                <w:rFonts w:eastAsiaTheme="minorHAnsi"/>
                                <w:b/>
                                <w:bCs/>
                                <w:sz w:val="24"/>
                                <w:szCs w:val="24"/>
                                <w:u w:val="single"/>
                                <w:lang w:eastAsia="en-US"/>
                              </w:rPr>
                              <w:t>om 11.01.2021 bis 31.01.2021</w:t>
                            </w:r>
                          </w:p>
                          <w:p w:rsidR="000C6059" w:rsidRDefault="000C6059" w:rsidP="00582214">
                            <w:pPr>
                              <w:pStyle w:val="KeinLeerraum"/>
                              <w:rPr>
                                <w:sz w:val="32"/>
                                <w:szCs w:val="32"/>
                              </w:rPr>
                            </w:pPr>
                          </w:p>
                          <w:tbl>
                            <w:tblPr>
                              <w:tblW w:w="7011" w:type="dxa"/>
                              <w:tblCellMar>
                                <w:left w:w="70" w:type="dxa"/>
                                <w:right w:w="70" w:type="dxa"/>
                              </w:tblCellMar>
                              <w:tblLook w:val="04A0" w:firstRow="1" w:lastRow="0" w:firstColumn="1" w:lastColumn="0" w:noHBand="0" w:noVBand="1"/>
                            </w:tblPr>
                            <w:tblGrid>
                              <w:gridCol w:w="2131"/>
                              <w:gridCol w:w="2200"/>
                              <w:gridCol w:w="1181"/>
                              <w:gridCol w:w="1499"/>
                            </w:tblGrid>
                            <w:tr w:rsidR="00582214" w:rsidRPr="00582214" w:rsidTr="00582214">
                              <w:trPr>
                                <w:trHeight w:val="300"/>
                              </w:trPr>
                              <w:tc>
                                <w:tcPr>
                                  <w:tcW w:w="2131"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2200"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1181"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1499"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r w:rsidRPr="00582214">
                                    <w:rPr>
                                      <w:rFonts w:ascii="Calibri" w:eastAsia="Times New Roman" w:hAnsi="Calibri" w:cs="Calibri"/>
                                      <w:color w:val="000000"/>
                                      <w:sz w:val="28"/>
                                      <w:szCs w:val="28"/>
                                      <w:lang w:eastAsia="de-DE" w:bidi="he-IL"/>
                                    </w:rPr>
                                    <w:t>l</w:t>
                                  </w:r>
                                </w:p>
                              </w:tc>
                            </w:tr>
                          </w:tbl>
                          <w:p w:rsidR="00E52B5A" w:rsidRPr="00582214" w:rsidRDefault="00E52B5A" w:rsidP="009828A8">
                            <w:pPr>
                              <w:spacing w:after="0" w:line="240" w:lineRule="auto"/>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4EED1" id="Rechteck 3" o:spid="_x0000_s1027" style="position:absolute;margin-left:-4.15pt;margin-top:4.05pt;width:199.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" fillcolor="window" strokecolor="window" strokeweight="2pt">
                <v:textbox>
                  <w:txbxContent>
                    <w:p w:rsidR="009508A1" w:rsidRPr="001D5EF1" w:rsidRDefault="001D5EF1" w:rsidP="0028188A">
                      <w:pPr>
                        <w:rPr>
                          <w:rFonts w:eastAsiaTheme="minorHAnsi"/>
                          <w:b/>
                          <w:bCs/>
                          <w:sz w:val="24"/>
                          <w:szCs w:val="24"/>
                          <w:u w:val="single"/>
                          <w:lang w:eastAsia="en-US"/>
                        </w:rPr>
                      </w:pPr>
                      <w:r w:rsidRPr="001D5EF1">
                        <w:rPr>
                          <w:rFonts w:eastAsiaTheme="minorHAnsi"/>
                          <w:b/>
                          <w:bCs/>
                          <w:sz w:val="24"/>
                          <w:szCs w:val="24"/>
                          <w:u w:val="single"/>
                          <w:lang w:eastAsia="en-US"/>
                        </w:rPr>
                        <w:t>Eingeschränkter Pandemiebetrieb</w:t>
                      </w:r>
                    </w:p>
                    <w:p w:rsidR="001D5EF1" w:rsidRPr="001D5EF1" w:rsidRDefault="001D5EF1" w:rsidP="0028188A">
                      <w:pPr>
                        <w:rPr>
                          <w:rFonts w:eastAsiaTheme="minorHAnsi"/>
                          <w:b/>
                          <w:bCs/>
                          <w:sz w:val="24"/>
                          <w:szCs w:val="24"/>
                          <w:u w:val="single"/>
                          <w:lang w:eastAsia="en-US"/>
                        </w:rPr>
                      </w:pPr>
                      <w:r>
                        <w:rPr>
                          <w:rFonts w:eastAsiaTheme="minorHAnsi"/>
                          <w:b/>
                          <w:bCs/>
                          <w:sz w:val="24"/>
                          <w:szCs w:val="24"/>
                          <w:u w:val="single"/>
                          <w:lang w:eastAsia="en-US"/>
                        </w:rPr>
                        <w:t>v</w:t>
                      </w:r>
                      <w:r w:rsidRPr="001D5EF1">
                        <w:rPr>
                          <w:rFonts w:eastAsiaTheme="minorHAnsi"/>
                          <w:b/>
                          <w:bCs/>
                          <w:sz w:val="24"/>
                          <w:szCs w:val="24"/>
                          <w:u w:val="single"/>
                          <w:lang w:eastAsia="en-US"/>
                        </w:rPr>
                        <w:t>om 11.01.2021 bis 31.01.2021</w:t>
                      </w:r>
                    </w:p>
                    <w:p w:rsidR="000C6059" w:rsidRDefault="000C6059" w:rsidP="00582214">
                      <w:pPr>
                        <w:pStyle w:val="KeinLeerraum"/>
                        <w:rPr>
                          <w:sz w:val="32"/>
                          <w:szCs w:val="32"/>
                        </w:rPr>
                      </w:pPr>
                    </w:p>
                    <w:tbl>
                      <w:tblPr>
                        <w:tblW w:w="7011" w:type="dxa"/>
                        <w:tblCellMar>
                          <w:left w:w="70" w:type="dxa"/>
                          <w:right w:w="70" w:type="dxa"/>
                        </w:tblCellMar>
                        <w:tblLook w:val="04A0" w:firstRow="1" w:lastRow="0" w:firstColumn="1" w:lastColumn="0" w:noHBand="0" w:noVBand="1"/>
                      </w:tblPr>
                      <w:tblGrid>
                        <w:gridCol w:w="2131"/>
                        <w:gridCol w:w="2200"/>
                        <w:gridCol w:w="1181"/>
                        <w:gridCol w:w="1499"/>
                      </w:tblGrid>
                      <w:tr w:rsidR="00582214" w:rsidRPr="00582214" w:rsidTr="00582214">
                        <w:trPr>
                          <w:trHeight w:val="300"/>
                        </w:trPr>
                        <w:tc>
                          <w:tcPr>
                            <w:tcW w:w="2131"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2200"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1181"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p>
                        </w:tc>
                        <w:tc>
                          <w:tcPr>
                            <w:tcW w:w="1499" w:type="dxa"/>
                            <w:tcBorders>
                              <w:top w:val="nil"/>
                              <w:left w:val="nil"/>
                              <w:bottom w:val="nil"/>
                              <w:right w:val="nil"/>
                            </w:tcBorders>
                            <w:shd w:val="clear" w:color="FFFFFF" w:fill="FFFFFF"/>
                            <w:noWrap/>
                            <w:vAlign w:val="bottom"/>
                            <w:hideMark/>
                          </w:tcPr>
                          <w:p w:rsidR="00582214" w:rsidRPr="00582214" w:rsidRDefault="00582214" w:rsidP="00582214">
                            <w:pPr>
                              <w:spacing w:after="0" w:line="240" w:lineRule="auto"/>
                              <w:rPr>
                                <w:rFonts w:ascii="Calibri" w:eastAsia="Times New Roman" w:hAnsi="Calibri" w:cs="Calibri"/>
                                <w:color w:val="000000"/>
                                <w:sz w:val="28"/>
                                <w:szCs w:val="28"/>
                                <w:lang w:eastAsia="de-DE" w:bidi="he-IL"/>
                              </w:rPr>
                            </w:pPr>
                            <w:r w:rsidRPr="00582214">
                              <w:rPr>
                                <w:rFonts w:ascii="Calibri" w:eastAsia="Times New Roman" w:hAnsi="Calibri" w:cs="Calibri"/>
                                <w:color w:val="000000"/>
                                <w:sz w:val="28"/>
                                <w:szCs w:val="28"/>
                                <w:lang w:eastAsia="de-DE" w:bidi="he-IL"/>
                              </w:rPr>
                              <w:t>l</w:t>
                            </w:r>
                          </w:p>
                        </w:tc>
                      </w:tr>
                    </w:tbl>
                    <w:p w:rsidR="00E52B5A" w:rsidRPr="00582214" w:rsidRDefault="00E52B5A" w:rsidP="009828A8">
                      <w:pPr>
                        <w:spacing w:after="0" w:line="240" w:lineRule="auto"/>
                        <w:rPr>
                          <w:sz w:val="28"/>
                          <w:szCs w:val="28"/>
                        </w:rPr>
                      </w:pPr>
                    </w:p>
                  </w:txbxContent>
                </v:textbox>
              </v:rect>
            </w:pict>
          </mc:Fallback>
        </mc:AlternateContent>
      </w: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28188A" w:rsidRDefault="0028188A" w:rsidP="0028188A">
      <w:pPr>
        <w:rPr>
          <w:rFonts w:eastAsiaTheme="minorHAnsi"/>
          <w:sz w:val="24"/>
          <w:szCs w:val="24"/>
          <w:lang w:eastAsia="en-US"/>
        </w:rPr>
      </w:pPr>
    </w:p>
    <w:p w:rsidR="0028188A" w:rsidRPr="00AF7E53" w:rsidRDefault="0028188A" w:rsidP="0028188A">
      <w:pPr>
        <w:rPr>
          <w:rFonts w:eastAsiaTheme="minorHAnsi"/>
          <w:sz w:val="24"/>
          <w:szCs w:val="24"/>
          <w:lang w:eastAsia="en-US"/>
        </w:rPr>
      </w:pPr>
    </w:p>
    <w:p w:rsidR="00055AE0" w:rsidRPr="00AF7E53" w:rsidRDefault="00055AE0" w:rsidP="00710E3C">
      <w:pPr>
        <w:pStyle w:val="KeinLeerraum"/>
        <w:rPr>
          <w:sz w:val="24"/>
          <w:szCs w:val="24"/>
        </w:rPr>
      </w:pPr>
    </w:p>
    <w:p w:rsidR="00055AE0" w:rsidRPr="00AF7E53" w:rsidRDefault="00F07C1F" w:rsidP="00710E3C">
      <w:pPr>
        <w:pStyle w:val="KeinLeerraum"/>
        <w:rPr>
          <w:sz w:val="24"/>
          <w:szCs w:val="24"/>
        </w:rPr>
      </w:pP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00DB4D0D" w:rsidRPr="00AF7E53">
        <w:rPr>
          <w:sz w:val="24"/>
          <w:szCs w:val="24"/>
        </w:rPr>
        <w:tab/>
      </w:r>
      <w:r w:rsidR="00DB4D0D" w:rsidRPr="00AF7E53">
        <w:rPr>
          <w:sz w:val="24"/>
          <w:szCs w:val="24"/>
        </w:rPr>
        <w:tab/>
      </w:r>
      <w:r w:rsidR="00DB4D0D" w:rsidRPr="00AF7E53">
        <w:rPr>
          <w:sz w:val="24"/>
          <w:szCs w:val="24"/>
        </w:rPr>
        <w:tab/>
      </w:r>
      <w:r w:rsidR="00DB4D0D" w:rsidRPr="00AF7E53">
        <w:rPr>
          <w:sz w:val="24"/>
          <w:szCs w:val="24"/>
        </w:rPr>
        <w:tab/>
      </w:r>
      <w:r w:rsidR="00DB4D0D" w:rsidRPr="00AF7E53">
        <w:rPr>
          <w:sz w:val="24"/>
          <w:szCs w:val="24"/>
        </w:rPr>
        <w:tab/>
      </w:r>
      <w:r w:rsidR="00DB4D0D" w:rsidRPr="00AF7E53">
        <w:rPr>
          <w:sz w:val="24"/>
          <w:szCs w:val="24"/>
        </w:rPr>
        <w:tab/>
      </w:r>
    </w:p>
    <w:p w:rsidR="00055AE0" w:rsidRPr="00AF7E53" w:rsidRDefault="001D5EF1" w:rsidP="00710E3C">
      <w:pPr>
        <w:pStyle w:val="KeinLeerraum"/>
        <w:rPr>
          <w:sz w:val="24"/>
          <w:szCs w:val="24"/>
        </w:rPr>
      </w:pP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r>
      <w:r w:rsidRPr="00AF7E53">
        <w:rPr>
          <w:sz w:val="24"/>
          <w:szCs w:val="24"/>
        </w:rPr>
        <w:tab/>
        <w:t>08.01.2021</w:t>
      </w:r>
    </w:p>
    <w:p w:rsidR="001D5EF1" w:rsidRPr="00AF7E53" w:rsidRDefault="001D5EF1" w:rsidP="00710E3C">
      <w:pPr>
        <w:pStyle w:val="KeinLeerraum"/>
        <w:rPr>
          <w:sz w:val="24"/>
          <w:szCs w:val="24"/>
        </w:rPr>
      </w:pPr>
      <w:r w:rsidRPr="00AF7E53">
        <w:rPr>
          <w:sz w:val="24"/>
          <w:szCs w:val="24"/>
        </w:rPr>
        <w:t>Liebe Familien im Kita-Verbund der Pfarrei St. Margareta,</w:t>
      </w:r>
    </w:p>
    <w:p w:rsidR="001D5EF1" w:rsidRPr="00AF7E53" w:rsidRDefault="001D5EF1" w:rsidP="00710E3C">
      <w:pPr>
        <w:pStyle w:val="KeinLeerraum"/>
        <w:rPr>
          <w:sz w:val="24"/>
          <w:szCs w:val="24"/>
        </w:rPr>
      </w:pPr>
    </w:p>
    <w:p w:rsidR="001D5EF1" w:rsidRPr="00857EBE" w:rsidRDefault="001D5EF1" w:rsidP="00710E3C">
      <w:pPr>
        <w:pStyle w:val="KeinLeerraum"/>
        <w:rPr>
          <w:sz w:val="24"/>
          <w:szCs w:val="24"/>
        </w:rPr>
      </w:pPr>
      <w:r w:rsidRPr="00857EBE">
        <w:rPr>
          <w:sz w:val="24"/>
          <w:szCs w:val="24"/>
        </w:rPr>
        <w:t>das Jahr 2021 beginnt anders, als wir es uns wünschen</w:t>
      </w:r>
      <w:r w:rsidR="0027523C" w:rsidRPr="00857EBE">
        <w:rPr>
          <w:sz w:val="24"/>
          <w:szCs w:val="24"/>
        </w:rPr>
        <w:t>.</w:t>
      </w:r>
      <w:r w:rsidR="0027523C" w:rsidRPr="00857EBE">
        <w:rPr>
          <w:rFonts w:eastAsiaTheme="minorHAnsi"/>
          <w:sz w:val="24"/>
          <w:szCs w:val="24"/>
          <w:lang w:eastAsia="en-US"/>
        </w:rPr>
        <w:t xml:space="preserve"> Wie wir alle erwartet haben geht der Teil-Lock-Down in die nächste Runde</w:t>
      </w:r>
      <w:r w:rsidR="006D3074" w:rsidRPr="00857EBE">
        <w:rPr>
          <w:rFonts w:eastAsiaTheme="minorHAnsi"/>
          <w:sz w:val="24"/>
          <w:szCs w:val="24"/>
          <w:lang w:eastAsia="en-US"/>
        </w:rPr>
        <w:t>,</w:t>
      </w:r>
      <w:r w:rsidR="0027523C" w:rsidRPr="00857EBE">
        <w:rPr>
          <w:sz w:val="24"/>
          <w:szCs w:val="24"/>
        </w:rPr>
        <w:t xml:space="preserve"> </w:t>
      </w:r>
      <w:r w:rsidRPr="00857EBE">
        <w:rPr>
          <w:sz w:val="24"/>
          <w:szCs w:val="24"/>
        </w:rPr>
        <w:t xml:space="preserve"> </w:t>
      </w:r>
      <w:r w:rsidR="00AF7E53" w:rsidRPr="00857EBE">
        <w:rPr>
          <w:sz w:val="24"/>
          <w:szCs w:val="24"/>
        </w:rPr>
        <w:t>d</w:t>
      </w:r>
      <w:r w:rsidRPr="00857EBE">
        <w:rPr>
          <w:sz w:val="24"/>
          <w:szCs w:val="24"/>
        </w:rPr>
        <w:t>och die fortschreitende</w:t>
      </w:r>
      <w:r w:rsidR="00857EBE" w:rsidRPr="00857EBE">
        <w:rPr>
          <w:sz w:val="24"/>
          <w:szCs w:val="24"/>
        </w:rPr>
        <w:t>n</w:t>
      </w:r>
      <w:r w:rsidRPr="00857EBE">
        <w:rPr>
          <w:sz w:val="24"/>
          <w:szCs w:val="24"/>
        </w:rPr>
        <w:t xml:space="preserve"> Impfung</w:t>
      </w:r>
      <w:r w:rsidR="0027523C" w:rsidRPr="00857EBE">
        <w:rPr>
          <w:sz w:val="24"/>
          <w:szCs w:val="24"/>
        </w:rPr>
        <w:t xml:space="preserve">en lassen </w:t>
      </w:r>
      <w:r w:rsidRPr="00857EBE">
        <w:rPr>
          <w:sz w:val="24"/>
          <w:szCs w:val="24"/>
        </w:rPr>
        <w:t xml:space="preserve">Hoffnung zu. </w:t>
      </w:r>
    </w:p>
    <w:p w:rsidR="001D5EF1" w:rsidRPr="00AF7E53" w:rsidRDefault="001D5EF1" w:rsidP="00710E3C">
      <w:pPr>
        <w:pStyle w:val="KeinLeerraum"/>
        <w:rPr>
          <w:sz w:val="24"/>
          <w:szCs w:val="24"/>
        </w:rPr>
      </w:pPr>
    </w:p>
    <w:p w:rsidR="001D5EF1" w:rsidRPr="001D5EF1" w:rsidRDefault="001D5EF1" w:rsidP="001D5EF1">
      <w:pPr>
        <w:rPr>
          <w:rFonts w:eastAsiaTheme="minorHAnsi"/>
          <w:sz w:val="24"/>
          <w:szCs w:val="24"/>
          <w:lang w:eastAsia="en-US"/>
        </w:rPr>
      </w:pPr>
      <w:r w:rsidRPr="001D5EF1">
        <w:rPr>
          <w:rFonts w:eastAsiaTheme="minorHAnsi"/>
          <w:sz w:val="24"/>
          <w:szCs w:val="24"/>
          <w:lang w:eastAsia="en-US"/>
        </w:rPr>
        <w:t>Auch die Kindertageseinrichtungen sind davon betroffen, wie es d</w:t>
      </w:r>
      <w:r w:rsidR="00857EBE">
        <w:rPr>
          <w:rFonts w:eastAsiaTheme="minorHAnsi"/>
          <w:sz w:val="24"/>
          <w:szCs w:val="24"/>
          <w:lang w:eastAsia="en-US"/>
        </w:rPr>
        <w:t>ie</w:t>
      </w:r>
      <w:r w:rsidRPr="001D5EF1">
        <w:rPr>
          <w:rFonts w:eastAsiaTheme="minorHAnsi"/>
          <w:sz w:val="24"/>
          <w:szCs w:val="24"/>
          <w:lang w:eastAsia="en-US"/>
        </w:rPr>
        <w:t xml:space="preserve"> angefügte</w:t>
      </w:r>
      <w:r w:rsidR="00857EBE">
        <w:rPr>
          <w:rFonts w:eastAsiaTheme="minorHAnsi"/>
          <w:sz w:val="24"/>
          <w:szCs w:val="24"/>
          <w:lang w:eastAsia="en-US"/>
        </w:rPr>
        <w:t>n</w:t>
      </w:r>
      <w:r w:rsidRPr="001D5EF1">
        <w:rPr>
          <w:rFonts w:eastAsiaTheme="minorHAnsi"/>
          <w:sz w:val="24"/>
          <w:szCs w:val="24"/>
          <w:lang w:eastAsia="en-US"/>
        </w:rPr>
        <w:t xml:space="preserve"> Schreiben der Landesregierung näher erläutert.</w:t>
      </w:r>
    </w:p>
    <w:p w:rsidR="001D5EF1" w:rsidRPr="00AF7E53" w:rsidRDefault="001D5EF1" w:rsidP="001D5EF1">
      <w:pPr>
        <w:rPr>
          <w:rFonts w:eastAsiaTheme="minorHAnsi"/>
          <w:b/>
          <w:bCs/>
          <w:sz w:val="24"/>
          <w:szCs w:val="24"/>
          <w:lang w:eastAsia="en-US"/>
        </w:rPr>
      </w:pPr>
      <w:r w:rsidRPr="00AF7E53">
        <w:rPr>
          <w:rFonts w:eastAsiaTheme="minorHAnsi"/>
          <w:sz w:val="24"/>
          <w:szCs w:val="24"/>
          <w:lang w:eastAsia="en-US"/>
        </w:rPr>
        <w:t>Vom 11.01. bis 31.01.2021 gilt ein eingeschränkter Pandemiebetrieb. Das bedeutet, dass unsere Kindertageseinrichtung</w:t>
      </w:r>
      <w:r w:rsidR="006D3074">
        <w:rPr>
          <w:rFonts w:eastAsiaTheme="minorHAnsi"/>
          <w:sz w:val="24"/>
          <w:szCs w:val="24"/>
          <w:lang w:eastAsia="en-US"/>
        </w:rPr>
        <w:t>en</w:t>
      </w:r>
      <w:r w:rsidRPr="00AF7E53">
        <w:rPr>
          <w:rFonts w:eastAsiaTheme="minorHAnsi"/>
          <w:sz w:val="24"/>
          <w:szCs w:val="24"/>
          <w:lang w:eastAsia="en-US"/>
        </w:rPr>
        <w:t xml:space="preserve"> für Kinder geöffnet sind</w:t>
      </w:r>
      <w:r w:rsidRPr="001D5EF1">
        <w:rPr>
          <w:rFonts w:eastAsiaTheme="minorHAnsi"/>
          <w:sz w:val="24"/>
          <w:szCs w:val="24"/>
          <w:lang w:eastAsia="en-US"/>
        </w:rPr>
        <w:t xml:space="preserve"> </w:t>
      </w:r>
      <w:r w:rsidRPr="0027523C">
        <w:rPr>
          <w:rFonts w:eastAsiaTheme="minorHAnsi"/>
          <w:b/>
          <w:bCs/>
          <w:sz w:val="24"/>
          <w:szCs w:val="24"/>
          <w:lang w:eastAsia="en-US"/>
        </w:rPr>
        <w:t xml:space="preserve">deren Eltern die Betreuung nicht selber übernehmen können. </w:t>
      </w:r>
      <w:r w:rsidRPr="00AF7E53">
        <w:rPr>
          <w:rFonts w:eastAsiaTheme="minorHAnsi"/>
          <w:sz w:val="24"/>
          <w:szCs w:val="24"/>
          <w:lang w:eastAsia="en-US"/>
        </w:rPr>
        <w:t xml:space="preserve">Das gewohnte/gebuchte Stundenkontingent steht jedoch nicht zur Verfügung. Für Kinder, die die Einrichtung besuchen </w:t>
      </w:r>
      <w:r w:rsidRPr="00AF7E53">
        <w:rPr>
          <w:rFonts w:eastAsiaTheme="minorHAnsi"/>
          <w:b/>
          <w:bCs/>
          <w:sz w:val="24"/>
          <w:szCs w:val="24"/>
          <w:lang w:eastAsia="en-US"/>
        </w:rPr>
        <w:t>reduziert sich der wöchentliche Stundenumfang um 10 Stunden.</w:t>
      </w:r>
    </w:p>
    <w:tbl>
      <w:tblPr>
        <w:tblStyle w:val="Tabellenraster"/>
        <w:tblW w:w="0" w:type="auto"/>
        <w:tblLook w:val="04A0" w:firstRow="1" w:lastRow="0" w:firstColumn="1" w:lastColumn="0" w:noHBand="0" w:noVBand="1"/>
      </w:tblPr>
      <w:tblGrid>
        <w:gridCol w:w="2122"/>
        <w:gridCol w:w="2409"/>
        <w:gridCol w:w="4529"/>
      </w:tblGrid>
      <w:tr w:rsidR="0046741E" w:rsidRPr="00AF7E53" w:rsidTr="0046741E">
        <w:tc>
          <w:tcPr>
            <w:tcW w:w="2122" w:type="dxa"/>
          </w:tcPr>
          <w:p w:rsidR="0046741E" w:rsidRPr="00AF7E53" w:rsidRDefault="0046741E" w:rsidP="00512628">
            <w:pPr>
              <w:pStyle w:val="Default"/>
            </w:pPr>
            <w:bookmarkStart w:id="0" w:name="_Hlk41821437"/>
            <w:r w:rsidRPr="00AF7E53">
              <w:t>bisher</w:t>
            </w:r>
          </w:p>
        </w:tc>
        <w:tc>
          <w:tcPr>
            <w:tcW w:w="2409" w:type="dxa"/>
          </w:tcPr>
          <w:p w:rsidR="0046741E" w:rsidRPr="00AF7E53" w:rsidRDefault="0046741E" w:rsidP="00512628">
            <w:pPr>
              <w:pStyle w:val="Default"/>
            </w:pPr>
            <w:r w:rsidRPr="00AF7E53">
              <w:t>11.01. – 31.01.2221</w:t>
            </w:r>
          </w:p>
        </w:tc>
        <w:tc>
          <w:tcPr>
            <w:tcW w:w="4529" w:type="dxa"/>
          </w:tcPr>
          <w:p w:rsidR="0046741E" w:rsidRPr="00857EBE" w:rsidRDefault="0027523C" w:rsidP="00512628">
            <w:pPr>
              <w:pStyle w:val="Default"/>
              <w:rPr>
                <w:color w:val="auto"/>
              </w:rPr>
            </w:pPr>
            <w:r w:rsidRPr="00857EBE">
              <w:rPr>
                <w:color w:val="auto"/>
              </w:rPr>
              <w:t xml:space="preserve">  </w:t>
            </w:r>
            <w:r w:rsidR="00857EBE" w:rsidRPr="00857EBE">
              <w:rPr>
                <w:color w:val="auto"/>
              </w:rPr>
              <w:t>Beispiel</w:t>
            </w:r>
            <w:r w:rsidR="00857EBE">
              <w:rPr>
                <w:color w:val="auto"/>
              </w:rPr>
              <w:t>e</w:t>
            </w:r>
            <w:r w:rsidRPr="00857EBE">
              <w:rPr>
                <w:color w:val="auto"/>
              </w:rPr>
              <w:t xml:space="preserve">          </w:t>
            </w:r>
          </w:p>
        </w:tc>
      </w:tr>
      <w:tr w:rsidR="0046741E" w:rsidRPr="00AF7E53" w:rsidTr="0046741E">
        <w:tc>
          <w:tcPr>
            <w:tcW w:w="2122" w:type="dxa"/>
          </w:tcPr>
          <w:p w:rsidR="0046741E" w:rsidRPr="00AF7E53" w:rsidRDefault="0046741E" w:rsidP="00512628">
            <w:pPr>
              <w:pStyle w:val="Default"/>
            </w:pPr>
            <w:r w:rsidRPr="00AF7E53">
              <w:t>25 Stunden/Woche</w:t>
            </w:r>
          </w:p>
        </w:tc>
        <w:tc>
          <w:tcPr>
            <w:tcW w:w="2409" w:type="dxa"/>
          </w:tcPr>
          <w:p w:rsidR="0046741E" w:rsidRPr="00AF7E53" w:rsidRDefault="0046741E" w:rsidP="00512628">
            <w:pPr>
              <w:pStyle w:val="Default"/>
            </w:pPr>
            <w:r w:rsidRPr="00AF7E53">
              <w:t>15 Stunden/Woche</w:t>
            </w:r>
          </w:p>
        </w:tc>
        <w:tc>
          <w:tcPr>
            <w:tcW w:w="4529" w:type="dxa"/>
          </w:tcPr>
          <w:p w:rsidR="0046741E" w:rsidRPr="00AF7E53" w:rsidRDefault="0046741E" w:rsidP="00512628">
            <w:pPr>
              <w:pStyle w:val="Default"/>
            </w:pPr>
            <w:r w:rsidRPr="00AF7E53">
              <w:t>5 x 3 Stunden, täglich maximal bis 12.30 Uhr</w:t>
            </w:r>
          </w:p>
        </w:tc>
      </w:tr>
      <w:tr w:rsidR="0046741E" w:rsidRPr="00AF7E53" w:rsidTr="0046741E">
        <w:tc>
          <w:tcPr>
            <w:tcW w:w="2122" w:type="dxa"/>
          </w:tcPr>
          <w:p w:rsidR="0046741E" w:rsidRPr="00AF7E53" w:rsidRDefault="0046741E" w:rsidP="00512628">
            <w:pPr>
              <w:pStyle w:val="Default"/>
            </w:pPr>
            <w:r w:rsidRPr="00AF7E53">
              <w:t>35 Stunden/Woche</w:t>
            </w:r>
          </w:p>
        </w:tc>
        <w:tc>
          <w:tcPr>
            <w:tcW w:w="2409" w:type="dxa"/>
          </w:tcPr>
          <w:p w:rsidR="0046741E" w:rsidRPr="00AF7E53" w:rsidRDefault="0046741E" w:rsidP="00512628">
            <w:pPr>
              <w:pStyle w:val="Default"/>
            </w:pPr>
            <w:r w:rsidRPr="00AF7E53">
              <w:t>25 Stunden/Woche</w:t>
            </w:r>
          </w:p>
          <w:p w:rsidR="0046741E" w:rsidRPr="00AF7E53" w:rsidRDefault="0046741E" w:rsidP="00512628">
            <w:pPr>
              <w:pStyle w:val="Default"/>
            </w:pPr>
            <w:r w:rsidRPr="00AF7E53">
              <w:t>Blockbetreuung</w:t>
            </w:r>
          </w:p>
        </w:tc>
        <w:tc>
          <w:tcPr>
            <w:tcW w:w="4529" w:type="dxa"/>
          </w:tcPr>
          <w:p w:rsidR="0046741E" w:rsidRPr="00AF7E53" w:rsidRDefault="0046741E" w:rsidP="00512628">
            <w:pPr>
              <w:pStyle w:val="Default"/>
            </w:pPr>
            <w:r w:rsidRPr="00AF7E53">
              <w:t>5 x 5 Stunden, täglich maximal bis 14.00 Uhr</w:t>
            </w:r>
          </w:p>
        </w:tc>
      </w:tr>
      <w:tr w:rsidR="0046741E" w:rsidRPr="00AF7E53" w:rsidTr="0046741E">
        <w:tc>
          <w:tcPr>
            <w:tcW w:w="2122" w:type="dxa"/>
          </w:tcPr>
          <w:p w:rsidR="0046741E" w:rsidRPr="00AF7E53" w:rsidRDefault="0046741E" w:rsidP="00512628">
            <w:pPr>
              <w:pStyle w:val="Default"/>
            </w:pPr>
            <w:r w:rsidRPr="00AF7E53">
              <w:t>35 Stunden/Woche</w:t>
            </w:r>
          </w:p>
        </w:tc>
        <w:tc>
          <w:tcPr>
            <w:tcW w:w="2409" w:type="dxa"/>
          </w:tcPr>
          <w:p w:rsidR="0046741E" w:rsidRPr="00AF7E53" w:rsidRDefault="0046741E" w:rsidP="00512628">
            <w:pPr>
              <w:pStyle w:val="Default"/>
            </w:pPr>
            <w:r w:rsidRPr="00AF7E53">
              <w:t>25 Stunden/Woche</w:t>
            </w:r>
          </w:p>
          <w:p w:rsidR="0046741E" w:rsidRPr="00AF7E53" w:rsidRDefault="0046741E" w:rsidP="00512628">
            <w:pPr>
              <w:pStyle w:val="Default"/>
            </w:pPr>
            <w:r w:rsidRPr="00AF7E53">
              <w:t>geteilt</w:t>
            </w:r>
          </w:p>
        </w:tc>
        <w:tc>
          <w:tcPr>
            <w:tcW w:w="4529" w:type="dxa"/>
          </w:tcPr>
          <w:p w:rsidR="0046741E" w:rsidRPr="00AF7E53" w:rsidRDefault="0046741E" w:rsidP="00512628">
            <w:pPr>
              <w:pStyle w:val="Default"/>
            </w:pPr>
            <w:r w:rsidRPr="00AF7E53">
              <w:t>5 x 5 Stunden, täglich maximal bis 12.30 Uhr</w:t>
            </w:r>
          </w:p>
        </w:tc>
      </w:tr>
      <w:tr w:rsidR="0046741E" w:rsidRPr="00AF7E53" w:rsidTr="0046741E">
        <w:tc>
          <w:tcPr>
            <w:tcW w:w="2122" w:type="dxa"/>
          </w:tcPr>
          <w:p w:rsidR="0046741E" w:rsidRPr="00AF7E53" w:rsidRDefault="0046741E" w:rsidP="00512628">
            <w:pPr>
              <w:pStyle w:val="Default"/>
            </w:pPr>
            <w:r w:rsidRPr="00AF7E53">
              <w:t>45 Stunden/Woche</w:t>
            </w:r>
          </w:p>
        </w:tc>
        <w:tc>
          <w:tcPr>
            <w:tcW w:w="2409" w:type="dxa"/>
          </w:tcPr>
          <w:p w:rsidR="0046741E" w:rsidRPr="00AF7E53" w:rsidRDefault="0046741E" w:rsidP="00512628">
            <w:pPr>
              <w:pStyle w:val="Default"/>
            </w:pPr>
            <w:r w:rsidRPr="00AF7E53">
              <w:t>35 Stunden/Woche</w:t>
            </w:r>
          </w:p>
        </w:tc>
        <w:tc>
          <w:tcPr>
            <w:tcW w:w="4529" w:type="dxa"/>
          </w:tcPr>
          <w:p w:rsidR="0046741E" w:rsidRPr="00AF7E53" w:rsidRDefault="0046741E" w:rsidP="00512628">
            <w:pPr>
              <w:pStyle w:val="Default"/>
            </w:pPr>
            <w:r w:rsidRPr="00AF7E53">
              <w:t>5 x 7 Stunden, täglich maximal bis 16.00 Uhr</w:t>
            </w:r>
          </w:p>
        </w:tc>
      </w:tr>
      <w:bookmarkEnd w:id="0"/>
    </w:tbl>
    <w:p w:rsidR="0046741E" w:rsidRPr="00AF7E53" w:rsidRDefault="0046741E" w:rsidP="0046741E">
      <w:pPr>
        <w:pStyle w:val="Default"/>
      </w:pPr>
    </w:p>
    <w:p w:rsidR="0046741E" w:rsidRPr="00AF7E53" w:rsidRDefault="0046741E" w:rsidP="0046741E">
      <w:pPr>
        <w:pStyle w:val="Default"/>
      </w:pPr>
    </w:p>
    <w:p w:rsidR="0046741E" w:rsidRPr="00AF7E53" w:rsidRDefault="0046741E" w:rsidP="0046741E">
      <w:pPr>
        <w:pStyle w:val="Default"/>
        <w:rPr>
          <w:b/>
          <w:bCs/>
          <w:color w:val="FF0000"/>
        </w:rPr>
      </w:pPr>
      <w:r w:rsidRPr="00AF7E53">
        <w:t xml:space="preserve">Unser Ziel ist es, allen Familien trotz des eingeschränkten Regelbetriebs eine möglichst große Flexibilität anzubieten. Daher ermöglichen wir Ihnen, die Stunden, die Ihnen zur Verfügung stehen, gleichmäßig und eigenverantwortlich auf die Wochentage zu verteilen.  Für eine </w:t>
      </w:r>
      <w:r w:rsidRPr="00AF7E53">
        <w:lastRenderedPageBreak/>
        <w:t xml:space="preserve">gute Planung und Zuverlässigkeit bitten wir Sie </w:t>
      </w:r>
      <w:r w:rsidRPr="00AF7E53">
        <w:rPr>
          <w:b/>
          <w:bCs/>
        </w:rPr>
        <w:t xml:space="preserve">die </w:t>
      </w:r>
      <w:r w:rsidR="0027523C" w:rsidRPr="006D3074">
        <w:rPr>
          <w:b/>
          <w:bCs/>
          <w:color w:val="auto"/>
        </w:rPr>
        <w:t>benötigte</w:t>
      </w:r>
      <w:r w:rsidR="0027523C">
        <w:rPr>
          <w:b/>
          <w:bCs/>
        </w:rPr>
        <w:t xml:space="preserve"> </w:t>
      </w:r>
      <w:r w:rsidRPr="00AF7E53">
        <w:rPr>
          <w:b/>
          <w:bCs/>
        </w:rPr>
        <w:t xml:space="preserve">Betreuungszeiten verbindlich festzulegen. </w:t>
      </w:r>
      <w:r w:rsidRPr="00AF7E53">
        <w:rPr>
          <w:b/>
          <w:bCs/>
          <w:color w:val="FF0000"/>
        </w:rPr>
        <w:t xml:space="preserve">Bitte teilen Sie uns in einer Mail die </w:t>
      </w:r>
      <w:r w:rsidR="00AD3E6D" w:rsidRPr="006D3074">
        <w:rPr>
          <w:b/>
          <w:bCs/>
          <w:color w:val="FF0000"/>
        </w:rPr>
        <w:t xml:space="preserve">benötigte </w:t>
      </w:r>
      <w:r w:rsidRPr="00AF7E53">
        <w:rPr>
          <w:b/>
          <w:bCs/>
          <w:color w:val="FF0000"/>
        </w:rPr>
        <w:t xml:space="preserve"> Betreuungszeit </w:t>
      </w:r>
      <w:r w:rsidR="005B0DDF">
        <w:rPr>
          <w:b/>
          <w:bCs/>
          <w:color w:val="FF0000"/>
        </w:rPr>
        <w:t xml:space="preserve">kurzfristig </w:t>
      </w:r>
      <w:r w:rsidRPr="00AF7E53">
        <w:rPr>
          <w:b/>
          <w:bCs/>
          <w:color w:val="FF0000"/>
        </w:rPr>
        <w:t xml:space="preserve">mit. Geben Sie uns auch eine </w:t>
      </w:r>
      <w:r w:rsidR="005B0DDF">
        <w:rPr>
          <w:b/>
          <w:bCs/>
          <w:color w:val="FF0000"/>
        </w:rPr>
        <w:t>kurzfristige</w:t>
      </w:r>
      <w:r w:rsidRPr="00AF7E53">
        <w:rPr>
          <w:b/>
          <w:bCs/>
          <w:color w:val="FF0000"/>
        </w:rPr>
        <w:t xml:space="preserve"> Rückmeldung, wenn Sie keine Betreuung benötigen. DANKE!</w:t>
      </w:r>
    </w:p>
    <w:p w:rsidR="0046741E" w:rsidRPr="00AF7E53" w:rsidRDefault="0046741E" w:rsidP="0046741E">
      <w:pPr>
        <w:pStyle w:val="Default"/>
        <w:rPr>
          <w:b/>
          <w:bCs/>
          <w:color w:val="FF0000"/>
        </w:rPr>
      </w:pPr>
    </w:p>
    <w:p w:rsidR="0046741E" w:rsidRPr="00AF7E53" w:rsidRDefault="0046741E" w:rsidP="0046741E">
      <w:pPr>
        <w:pStyle w:val="Default"/>
        <w:rPr>
          <w:b/>
          <w:bCs/>
        </w:rPr>
      </w:pPr>
    </w:p>
    <w:p w:rsidR="001D5EF1" w:rsidRPr="00AF7E53" w:rsidRDefault="006D3074" w:rsidP="00C93357">
      <w:pPr>
        <w:rPr>
          <w:rFonts w:eastAsiaTheme="minorHAnsi"/>
          <w:b/>
          <w:bCs/>
          <w:sz w:val="24"/>
          <w:szCs w:val="24"/>
          <w:lang w:eastAsia="en-US"/>
        </w:rPr>
      </w:pPr>
      <w:r w:rsidRPr="00AF7E53">
        <w:rPr>
          <w:b/>
          <w:bCs/>
          <w:noProof/>
        </w:rPr>
        <w:drawing>
          <wp:anchor distT="0" distB="0" distL="114300" distR="114300" simplePos="0" relativeHeight="251663360" behindDoc="0" locked="0" layoutInCell="1" allowOverlap="1" wp14:anchorId="66C2A8D6" wp14:editId="54D3FE5F">
            <wp:simplePos x="0" y="0"/>
            <wp:positionH relativeFrom="margin">
              <wp:posOffset>123825</wp:posOffset>
            </wp:positionH>
            <wp:positionV relativeFrom="margin">
              <wp:posOffset>949325</wp:posOffset>
            </wp:positionV>
            <wp:extent cx="914400" cy="914400"/>
            <wp:effectExtent l="0" t="0" r="0" b="0"/>
            <wp:wrapSquare wrapText="bothSides"/>
            <wp:docPr id="4" name="Grafik 4" descr="Tisch de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setting.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914400" cy="914400"/>
                    </a:xfrm>
                    <a:prstGeom prst="rect">
                      <a:avLst/>
                    </a:prstGeom>
                  </pic:spPr>
                </pic:pic>
              </a:graphicData>
            </a:graphic>
          </wp:anchor>
        </w:drawing>
      </w:r>
      <w:r w:rsidR="0046741E" w:rsidRPr="00AF7E53">
        <w:rPr>
          <w:b/>
          <w:bCs/>
          <w:sz w:val="24"/>
          <w:szCs w:val="24"/>
        </w:rPr>
        <w:t xml:space="preserve">Kinder, die bisher am Mittagessen teilgenommen haben, können dies auch </w:t>
      </w:r>
      <w:r>
        <w:rPr>
          <w:b/>
          <w:bCs/>
          <w:sz w:val="24"/>
          <w:szCs w:val="24"/>
        </w:rPr>
        <w:t xml:space="preserve">weiterhin </w:t>
      </w:r>
      <w:r w:rsidR="0046741E" w:rsidRPr="00AF7E53">
        <w:rPr>
          <w:b/>
          <w:bCs/>
          <w:sz w:val="24"/>
          <w:szCs w:val="24"/>
        </w:rPr>
        <w:t>bis zum 31.01.2021 tun. Hier ist es wichtig, dass das Kind über das Verpflegungsportal zum Mittagessen angemeldet wird.</w:t>
      </w:r>
    </w:p>
    <w:p w:rsidR="00C93357" w:rsidRPr="00AF7E53" w:rsidRDefault="00C93357" w:rsidP="001D5EF1">
      <w:pPr>
        <w:rPr>
          <w:rFonts w:eastAsiaTheme="minorHAnsi"/>
          <w:sz w:val="24"/>
          <w:szCs w:val="24"/>
          <w:lang w:eastAsia="en-US"/>
        </w:rPr>
      </w:pPr>
    </w:p>
    <w:p w:rsidR="00C93357" w:rsidRPr="00AF7E53" w:rsidRDefault="00C93357" w:rsidP="001D5EF1">
      <w:pPr>
        <w:rPr>
          <w:rFonts w:eastAsiaTheme="minorHAnsi"/>
          <w:sz w:val="24"/>
          <w:szCs w:val="24"/>
          <w:lang w:eastAsia="en-US"/>
        </w:rPr>
      </w:pPr>
      <w:r w:rsidRPr="00AF7E53">
        <w:rPr>
          <w:rFonts w:eastAsiaTheme="minorHAnsi"/>
          <w:sz w:val="24"/>
          <w:szCs w:val="24"/>
          <w:lang w:eastAsia="en-US"/>
        </w:rPr>
        <w:t>Der Alltag in der Kita ist zur zeit sehr eingeschränkt</w:t>
      </w:r>
      <w:r w:rsidR="00B53428" w:rsidRPr="00AF7E53">
        <w:rPr>
          <w:rFonts w:eastAsiaTheme="minorHAnsi"/>
          <w:sz w:val="24"/>
          <w:szCs w:val="24"/>
          <w:lang w:eastAsia="en-US"/>
        </w:rPr>
        <w:t>:</w:t>
      </w:r>
    </w:p>
    <w:p w:rsidR="00C93357" w:rsidRPr="00AF7E53" w:rsidRDefault="00C93357" w:rsidP="00C93357">
      <w:pPr>
        <w:pStyle w:val="Listenabsatz"/>
        <w:numPr>
          <w:ilvl w:val="0"/>
          <w:numId w:val="18"/>
        </w:numPr>
        <w:rPr>
          <w:rFonts w:eastAsiaTheme="minorHAnsi"/>
          <w:sz w:val="24"/>
          <w:szCs w:val="24"/>
          <w:lang w:eastAsia="en-US"/>
        </w:rPr>
      </w:pPr>
      <w:r w:rsidRPr="00AF7E53">
        <w:rPr>
          <w:rFonts w:eastAsiaTheme="minorHAnsi"/>
          <w:sz w:val="24"/>
          <w:szCs w:val="24"/>
          <w:lang w:eastAsia="en-US"/>
        </w:rPr>
        <w:t xml:space="preserve">Die </w:t>
      </w:r>
      <w:r w:rsidRPr="00AF7E53">
        <w:rPr>
          <w:rFonts w:eastAsiaTheme="minorHAnsi"/>
          <w:b/>
          <w:bCs/>
          <w:sz w:val="24"/>
          <w:szCs w:val="24"/>
          <w:lang w:eastAsia="en-US"/>
        </w:rPr>
        <w:t xml:space="preserve">Kinder </w:t>
      </w:r>
      <w:r w:rsidRPr="00AF7E53">
        <w:rPr>
          <w:rFonts w:eastAsiaTheme="minorHAnsi"/>
          <w:sz w:val="24"/>
          <w:szCs w:val="24"/>
          <w:lang w:eastAsia="en-US"/>
        </w:rPr>
        <w:t xml:space="preserve">werden, wie in den vergangenen Monaten in </w:t>
      </w:r>
      <w:r w:rsidRPr="00AF7E53">
        <w:rPr>
          <w:rFonts w:eastAsiaTheme="minorHAnsi"/>
          <w:b/>
          <w:bCs/>
          <w:sz w:val="24"/>
          <w:szCs w:val="24"/>
          <w:lang w:eastAsia="en-US"/>
        </w:rPr>
        <w:t>festen Gruppen</w:t>
      </w:r>
      <w:r w:rsidRPr="00AF7E53">
        <w:rPr>
          <w:rFonts w:eastAsiaTheme="minorHAnsi"/>
          <w:sz w:val="24"/>
          <w:szCs w:val="24"/>
          <w:lang w:eastAsia="en-US"/>
        </w:rPr>
        <w:t xml:space="preserve"> betreut. Ein gruppenübergreifendes Arbeiten ist nicht möglich. Auch </w:t>
      </w:r>
      <w:r w:rsidRPr="00AF7E53">
        <w:rPr>
          <w:rFonts w:eastAsiaTheme="minorHAnsi"/>
          <w:b/>
          <w:bCs/>
          <w:sz w:val="24"/>
          <w:szCs w:val="24"/>
          <w:lang w:eastAsia="en-US"/>
        </w:rPr>
        <w:t xml:space="preserve">Personal </w:t>
      </w:r>
      <w:r w:rsidRPr="00AF7E53">
        <w:rPr>
          <w:rFonts w:eastAsiaTheme="minorHAnsi"/>
          <w:sz w:val="24"/>
          <w:szCs w:val="24"/>
          <w:lang w:eastAsia="en-US"/>
        </w:rPr>
        <w:t>darf die Gruppe nicht mehr wechseln, d</w:t>
      </w:r>
      <w:r w:rsidRPr="006D3074">
        <w:rPr>
          <w:rFonts w:eastAsiaTheme="minorHAnsi"/>
          <w:sz w:val="24"/>
          <w:szCs w:val="24"/>
          <w:lang w:eastAsia="en-US"/>
        </w:rPr>
        <w:t>ie</w:t>
      </w:r>
      <w:r w:rsidR="008B7D6E" w:rsidRPr="006D3074">
        <w:rPr>
          <w:rFonts w:eastAsiaTheme="minorHAnsi"/>
          <w:sz w:val="24"/>
          <w:szCs w:val="24"/>
          <w:lang w:eastAsia="en-US"/>
        </w:rPr>
        <w:t>s</w:t>
      </w:r>
      <w:r w:rsidRPr="00AF7E53">
        <w:rPr>
          <w:rFonts w:eastAsiaTheme="minorHAnsi"/>
          <w:sz w:val="24"/>
          <w:szCs w:val="24"/>
          <w:lang w:eastAsia="en-US"/>
        </w:rPr>
        <w:t xml:space="preserve"> gilt auch für personelle Engpässe. </w:t>
      </w:r>
    </w:p>
    <w:p w:rsidR="00C93357" w:rsidRPr="00AF7E53" w:rsidRDefault="00C93357" w:rsidP="00C93357">
      <w:pPr>
        <w:pStyle w:val="Listenabsatz"/>
        <w:numPr>
          <w:ilvl w:val="0"/>
          <w:numId w:val="18"/>
        </w:numPr>
        <w:rPr>
          <w:rFonts w:eastAsiaTheme="minorHAnsi"/>
          <w:sz w:val="24"/>
          <w:szCs w:val="24"/>
          <w:lang w:eastAsia="en-US"/>
        </w:rPr>
      </w:pPr>
      <w:r w:rsidRPr="00AF7E53">
        <w:rPr>
          <w:rFonts w:eastAsiaTheme="minorHAnsi"/>
          <w:b/>
          <w:bCs/>
          <w:sz w:val="24"/>
          <w:szCs w:val="24"/>
          <w:lang w:eastAsia="en-US"/>
        </w:rPr>
        <w:t>Geschwisterkinde</w:t>
      </w:r>
      <w:r w:rsidRPr="00AF7E53">
        <w:rPr>
          <w:rFonts w:eastAsiaTheme="minorHAnsi"/>
          <w:sz w:val="24"/>
          <w:szCs w:val="24"/>
          <w:lang w:eastAsia="en-US"/>
        </w:rPr>
        <w:t xml:space="preserve">r müssen </w:t>
      </w:r>
      <w:r w:rsidRPr="00AF7E53">
        <w:rPr>
          <w:rFonts w:eastAsiaTheme="minorHAnsi"/>
          <w:b/>
          <w:bCs/>
          <w:sz w:val="24"/>
          <w:szCs w:val="24"/>
          <w:lang w:eastAsia="en-US"/>
        </w:rPr>
        <w:t>in einer Gruppe</w:t>
      </w:r>
      <w:r w:rsidRPr="00AF7E53">
        <w:rPr>
          <w:rFonts w:eastAsiaTheme="minorHAnsi"/>
          <w:sz w:val="24"/>
          <w:szCs w:val="24"/>
          <w:lang w:eastAsia="en-US"/>
        </w:rPr>
        <w:t xml:space="preserve"> betreut werden. Gemeinsam mit dem pädagogischen Fachpersonal müssen Eltern überlegen, welche Gruppe am sinnvollsten für die Kinder ist. </w:t>
      </w:r>
    </w:p>
    <w:p w:rsidR="00B53428" w:rsidRPr="00AF7E53" w:rsidRDefault="00B53428" w:rsidP="00C93357">
      <w:pPr>
        <w:pStyle w:val="Listenabsatz"/>
        <w:numPr>
          <w:ilvl w:val="0"/>
          <w:numId w:val="18"/>
        </w:numPr>
        <w:rPr>
          <w:rFonts w:eastAsiaTheme="minorHAnsi"/>
          <w:sz w:val="24"/>
          <w:szCs w:val="24"/>
          <w:lang w:eastAsia="en-US"/>
        </w:rPr>
      </w:pPr>
      <w:r w:rsidRPr="00AF7E53">
        <w:rPr>
          <w:rFonts w:eastAsiaTheme="minorHAnsi"/>
          <w:sz w:val="24"/>
          <w:szCs w:val="24"/>
          <w:lang w:eastAsia="en-US"/>
        </w:rPr>
        <w:t>Besondere Angebote, wie die gezielte Vorschulförderung, Ausflüge, Feiern……finden nicht statt.</w:t>
      </w:r>
    </w:p>
    <w:p w:rsidR="00C93357" w:rsidRPr="00AF7E53" w:rsidRDefault="00C93357" w:rsidP="00C93357">
      <w:pPr>
        <w:rPr>
          <w:rFonts w:eastAsiaTheme="minorHAnsi"/>
          <w:sz w:val="24"/>
          <w:szCs w:val="24"/>
          <w:lang w:eastAsia="en-US"/>
        </w:rPr>
      </w:pPr>
      <w:bookmarkStart w:id="1" w:name="_GoBack"/>
      <w:bookmarkEnd w:id="1"/>
    </w:p>
    <w:tbl>
      <w:tblPr>
        <w:tblStyle w:val="Tabellenraster"/>
        <w:tblW w:w="0" w:type="auto"/>
        <w:tblLook w:val="04A0" w:firstRow="1" w:lastRow="0" w:firstColumn="1" w:lastColumn="0" w:noHBand="0" w:noVBand="1"/>
      </w:tblPr>
      <w:tblGrid>
        <w:gridCol w:w="9060"/>
      </w:tblGrid>
      <w:tr w:rsidR="00C93357" w:rsidRPr="00AF7E53" w:rsidTr="00C93357">
        <w:trPr>
          <w:trHeight w:val="1116"/>
        </w:trPr>
        <w:tc>
          <w:tcPr>
            <w:tcW w:w="9060" w:type="dxa"/>
          </w:tcPr>
          <w:p w:rsidR="00C93357" w:rsidRPr="00AF7E53" w:rsidRDefault="00C93357" w:rsidP="00C93357">
            <w:pPr>
              <w:pStyle w:val="Listenabsatz"/>
              <w:ind w:left="0"/>
              <w:rPr>
                <w:rFonts w:eastAsiaTheme="minorHAnsi"/>
                <w:sz w:val="24"/>
                <w:szCs w:val="24"/>
                <w:lang w:eastAsia="en-US"/>
              </w:rPr>
            </w:pPr>
          </w:p>
          <w:p w:rsidR="00C93357" w:rsidRDefault="00AF7E53" w:rsidP="00C93357">
            <w:pPr>
              <w:pStyle w:val="Listenabsatz"/>
              <w:ind w:left="0"/>
              <w:rPr>
                <w:rFonts w:eastAsiaTheme="minorHAnsi"/>
                <w:color w:val="FF0000"/>
                <w:sz w:val="24"/>
                <w:szCs w:val="24"/>
                <w:lang w:eastAsia="en-US"/>
              </w:rPr>
            </w:pPr>
            <w:r w:rsidRPr="008B7D6E">
              <w:rPr>
                <w:rFonts w:eastAsiaTheme="minorHAnsi"/>
                <w:noProof/>
                <w:color w:val="FF0000"/>
                <w:sz w:val="24"/>
                <w:szCs w:val="24"/>
                <w:lang w:eastAsia="en-US"/>
              </w:rPr>
              <w:drawing>
                <wp:anchor distT="0" distB="0" distL="114300" distR="114300" simplePos="0" relativeHeight="251664384" behindDoc="0" locked="0" layoutInCell="1" allowOverlap="1" wp14:anchorId="06BFBAC5">
                  <wp:simplePos x="0" y="0"/>
                  <wp:positionH relativeFrom="margin">
                    <wp:posOffset>57150</wp:posOffset>
                  </wp:positionH>
                  <wp:positionV relativeFrom="margin">
                    <wp:posOffset>295275</wp:posOffset>
                  </wp:positionV>
                  <wp:extent cx="527050" cy="295275"/>
                  <wp:effectExtent l="0" t="0" r="6350" b="0"/>
                  <wp:wrapSquare wrapText="bothSides"/>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050"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3357" w:rsidRPr="008B7D6E">
              <w:rPr>
                <w:rFonts w:eastAsiaTheme="minorHAnsi"/>
                <w:color w:val="FF0000"/>
                <w:sz w:val="24"/>
                <w:szCs w:val="24"/>
                <w:lang w:eastAsia="en-US"/>
              </w:rPr>
              <w:t xml:space="preserve">Das Ministerium für Kinder, Familien, Flüchtlinge und Integration des Landes Nordrhein-Westfalen appelliert an alle Eltern, die Kinder nur dann zu bringen, wenn dies unbedingt erforderlich ist. </w:t>
            </w:r>
          </w:p>
          <w:p w:rsidR="006D3074" w:rsidRPr="00AF7E53" w:rsidRDefault="006D3074" w:rsidP="00C93357">
            <w:pPr>
              <w:pStyle w:val="Listenabsatz"/>
              <w:ind w:left="0"/>
              <w:rPr>
                <w:rFonts w:eastAsiaTheme="minorHAnsi"/>
                <w:sz w:val="24"/>
                <w:szCs w:val="24"/>
                <w:lang w:eastAsia="en-US"/>
              </w:rPr>
            </w:pPr>
          </w:p>
        </w:tc>
      </w:tr>
    </w:tbl>
    <w:p w:rsidR="00C93357" w:rsidRPr="00AF7E53" w:rsidRDefault="00C93357" w:rsidP="00C93357">
      <w:pPr>
        <w:rPr>
          <w:rFonts w:eastAsiaTheme="minorHAnsi"/>
          <w:sz w:val="24"/>
          <w:szCs w:val="24"/>
          <w:lang w:eastAsia="en-US"/>
        </w:rPr>
      </w:pPr>
    </w:p>
    <w:tbl>
      <w:tblPr>
        <w:tblStyle w:val="Tabellenraster"/>
        <w:tblW w:w="0" w:type="auto"/>
        <w:tblLook w:val="04A0" w:firstRow="1" w:lastRow="0" w:firstColumn="1" w:lastColumn="0" w:noHBand="0" w:noVBand="1"/>
      </w:tblPr>
      <w:tblGrid>
        <w:gridCol w:w="9060"/>
      </w:tblGrid>
      <w:tr w:rsidR="00B53428" w:rsidRPr="00AF7E53" w:rsidTr="00B53428">
        <w:tc>
          <w:tcPr>
            <w:tcW w:w="9060" w:type="dxa"/>
          </w:tcPr>
          <w:p w:rsidR="00B53428" w:rsidRPr="00AF7E53" w:rsidRDefault="00B53428" w:rsidP="00C93357">
            <w:pPr>
              <w:rPr>
                <w:rFonts w:eastAsiaTheme="minorHAnsi"/>
                <w:sz w:val="24"/>
                <w:szCs w:val="24"/>
                <w:lang w:eastAsia="en-US"/>
              </w:rPr>
            </w:pPr>
          </w:p>
          <w:p w:rsidR="00B53428" w:rsidRPr="00AF7E53" w:rsidRDefault="00AF7E53" w:rsidP="00D203A2">
            <w:pPr>
              <w:ind w:left="708"/>
              <w:rPr>
                <w:rFonts w:eastAsiaTheme="minorHAnsi"/>
                <w:sz w:val="24"/>
                <w:szCs w:val="24"/>
                <w:lang w:eastAsia="en-US"/>
              </w:rPr>
            </w:pPr>
            <w:r w:rsidRPr="00AF7E53">
              <w:rPr>
                <w:rFonts w:eastAsiaTheme="minorHAnsi"/>
                <w:noProof/>
                <w:sz w:val="24"/>
                <w:szCs w:val="24"/>
                <w:lang w:eastAsia="en-US"/>
              </w:rPr>
              <w:drawing>
                <wp:anchor distT="0" distB="0" distL="114300" distR="114300" simplePos="0" relativeHeight="251666432" behindDoc="0" locked="0" layoutInCell="1" allowOverlap="1" wp14:anchorId="4BBC7C18" wp14:editId="18F18AD9">
                  <wp:simplePos x="0" y="0"/>
                  <wp:positionH relativeFrom="margin">
                    <wp:posOffset>635</wp:posOffset>
                  </wp:positionH>
                  <wp:positionV relativeFrom="margin">
                    <wp:posOffset>407035</wp:posOffset>
                  </wp:positionV>
                  <wp:extent cx="477520" cy="314325"/>
                  <wp:effectExtent l="0" t="0" r="0" b="9525"/>
                  <wp:wrapSquare wrapText="bothSides"/>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03A2">
              <w:rPr>
                <w:rFonts w:eastAsiaTheme="minorHAnsi"/>
                <w:sz w:val="24"/>
                <w:szCs w:val="24"/>
                <w:lang w:eastAsia="en-US"/>
              </w:rPr>
              <w:t xml:space="preserve">    </w:t>
            </w:r>
            <w:r w:rsidR="00B53428" w:rsidRPr="001D5EF1">
              <w:rPr>
                <w:rFonts w:eastAsiaTheme="minorHAnsi"/>
                <w:sz w:val="24"/>
                <w:szCs w:val="24"/>
                <w:lang w:eastAsia="en-US"/>
              </w:rPr>
              <w:t>Die Minister und auch die Bundekanzlerin</w:t>
            </w:r>
            <w:r w:rsidR="00AD3E6D">
              <w:rPr>
                <w:rFonts w:eastAsiaTheme="minorHAnsi"/>
                <w:sz w:val="24"/>
                <w:szCs w:val="24"/>
                <w:lang w:eastAsia="en-US"/>
              </w:rPr>
              <w:t xml:space="preserve"> </w:t>
            </w:r>
            <w:r w:rsidR="00AD3E6D" w:rsidRPr="006D3074">
              <w:rPr>
                <w:rFonts w:eastAsiaTheme="minorHAnsi"/>
                <w:sz w:val="24"/>
                <w:szCs w:val="24"/>
                <w:lang w:eastAsia="en-US"/>
              </w:rPr>
              <w:t>haben</w:t>
            </w:r>
            <w:r w:rsidR="00B53428" w:rsidRPr="001D5EF1">
              <w:rPr>
                <w:rFonts w:eastAsiaTheme="minorHAnsi"/>
                <w:sz w:val="24"/>
                <w:szCs w:val="24"/>
                <w:lang w:eastAsia="en-US"/>
              </w:rPr>
              <w:t xml:space="preserve"> darauf verwiesen, dass Eltern zusätzliche „Kinderkranktage“ zur Verfügung stehen. Pro Elternteil können 10 Tage, bei Alleinerziehenden 20 Tage zu den bestehenden Tagen in Anspruch</w:t>
            </w:r>
            <w:r w:rsidR="00D203A2">
              <w:rPr>
                <w:rFonts w:eastAsiaTheme="minorHAnsi"/>
                <w:sz w:val="24"/>
                <w:szCs w:val="24"/>
                <w:lang w:eastAsia="en-US"/>
              </w:rPr>
              <w:t xml:space="preserve">                          </w:t>
            </w:r>
            <w:r w:rsidR="00B53428" w:rsidRPr="001D5EF1">
              <w:rPr>
                <w:rFonts w:eastAsiaTheme="minorHAnsi"/>
                <w:sz w:val="24"/>
                <w:szCs w:val="24"/>
                <w:lang w:eastAsia="en-US"/>
              </w:rPr>
              <w:t xml:space="preserve"> </w:t>
            </w:r>
            <w:r>
              <w:rPr>
                <w:rFonts w:eastAsiaTheme="minorHAnsi"/>
                <w:sz w:val="24"/>
                <w:szCs w:val="24"/>
                <w:lang w:eastAsia="en-US"/>
              </w:rPr>
              <w:t xml:space="preserve">          </w:t>
            </w:r>
            <w:r w:rsidR="00D203A2">
              <w:rPr>
                <w:rFonts w:eastAsiaTheme="minorHAnsi"/>
                <w:sz w:val="24"/>
                <w:szCs w:val="24"/>
                <w:lang w:eastAsia="en-US"/>
              </w:rPr>
              <w:t xml:space="preserve">          </w:t>
            </w:r>
            <w:r w:rsidR="006D3074">
              <w:rPr>
                <w:rFonts w:eastAsiaTheme="minorHAnsi"/>
                <w:sz w:val="24"/>
                <w:szCs w:val="24"/>
                <w:lang w:eastAsia="en-US"/>
              </w:rPr>
              <w:t xml:space="preserve">        </w:t>
            </w:r>
          </w:p>
          <w:p w:rsidR="00B53428" w:rsidRPr="00AF7E53" w:rsidRDefault="006D3074" w:rsidP="00C93357">
            <w:pPr>
              <w:rPr>
                <w:rFonts w:eastAsiaTheme="minorHAnsi"/>
                <w:sz w:val="24"/>
                <w:szCs w:val="24"/>
                <w:lang w:eastAsia="en-US"/>
              </w:rPr>
            </w:pPr>
            <w:r>
              <w:rPr>
                <w:rFonts w:eastAsiaTheme="minorHAnsi"/>
                <w:sz w:val="24"/>
                <w:szCs w:val="24"/>
                <w:lang w:eastAsia="en-US"/>
              </w:rPr>
              <w:t xml:space="preserve">                  genommen werden.</w:t>
            </w:r>
          </w:p>
        </w:tc>
      </w:tr>
    </w:tbl>
    <w:p w:rsidR="00B53428" w:rsidRPr="00AF7E53" w:rsidRDefault="00B53428" w:rsidP="00C93357">
      <w:pPr>
        <w:rPr>
          <w:rFonts w:eastAsiaTheme="minorHAnsi"/>
          <w:sz w:val="24"/>
          <w:szCs w:val="24"/>
          <w:lang w:eastAsia="en-US"/>
        </w:rPr>
      </w:pPr>
    </w:p>
    <w:tbl>
      <w:tblPr>
        <w:tblStyle w:val="Tabellenraster"/>
        <w:tblW w:w="0" w:type="auto"/>
        <w:tblLook w:val="04A0" w:firstRow="1" w:lastRow="0" w:firstColumn="1" w:lastColumn="0" w:noHBand="0" w:noVBand="1"/>
      </w:tblPr>
      <w:tblGrid>
        <w:gridCol w:w="9060"/>
      </w:tblGrid>
      <w:tr w:rsidR="00B53428" w:rsidRPr="00AF7E53" w:rsidTr="00B53428">
        <w:tc>
          <w:tcPr>
            <w:tcW w:w="9060" w:type="dxa"/>
          </w:tcPr>
          <w:p w:rsidR="006D3074" w:rsidRDefault="006D3074" w:rsidP="00B53428">
            <w:pPr>
              <w:rPr>
                <w:rFonts w:eastAsiaTheme="minorHAnsi"/>
                <w:color w:val="00B050"/>
                <w:sz w:val="24"/>
                <w:szCs w:val="24"/>
                <w:lang w:eastAsia="en-US"/>
              </w:rPr>
            </w:pPr>
          </w:p>
          <w:p w:rsidR="00B53428" w:rsidRPr="001D5EF1" w:rsidRDefault="00AF7E53" w:rsidP="00B53428">
            <w:pPr>
              <w:rPr>
                <w:rFonts w:eastAsiaTheme="minorHAnsi"/>
                <w:sz w:val="24"/>
                <w:szCs w:val="24"/>
                <w:lang w:eastAsia="en-US"/>
              </w:rPr>
            </w:pPr>
            <w:r w:rsidRPr="00AF7E53">
              <w:rPr>
                <w:rFonts w:eastAsiaTheme="minorHAnsi"/>
                <w:noProof/>
                <w:sz w:val="24"/>
                <w:szCs w:val="24"/>
                <w:lang w:eastAsia="en-US"/>
              </w:rPr>
              <w:drawing>
                <wp:anchor distT="0" distB="0" distL="114300" distR="114300" simplePos="0" relativeHeight="251668480" behindDoc="0" locked="0" layoutInCell="1" allowOverlap="1" wp14:anchorId="6A620677" wp14:editId="4D9EF57F">
                  <wp:simplePos x="0" y="0"/>
                  <wp:positionH relativeFrom="margin">
                    <wp:posOffset>-9525</wp:posOffset>
                  </wp:positionH>
                  <wp:positionV relativeFrom="margin">
                    <wp:posOffset>314325</wp:posOffset>
                  </wp:positionV>
                  <wp:extent cx="477520" cy="314325"/>
                  <wp:effectExtent l="0" t="0" r="0" b="9525"/>
                  <wp:wrapSquare wrapText="bothSides"/>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3428" w:rsidRPr="001D5EF1">
              <w:rPr>
                <w:rFonts w:eastAsiaTheme="minorHAnsi"/>
                <w:sz w:val="24"/>
                <w:szCs w:val="24"/>
                <w:lang w:eastAsia="en-US"/>
              </w:rPr>
              <w:t xml:space="preserve">Für die Mitarbeitenden in den Kindertageseinrichtungen besteht die Möglichkeit von 6 Testungen bis zu den Osterferien. Die Testung erfolgt auf eigenen Wunsch bei einem Arzt der eigenen Wahl. </w:t>
            </w:r>
          </w:p>
          <w:p w:rsidR="00B53428" w:rsidRPr="00AF7E53" w:rsidRDefault="00B53428" w:rsidP="001D5EF1">
            <w:pPr>
              <w:rPr>
                <w:rFonts w:eastAsiaTheme="minorHAnsi"/>
                <w:sz w:val="24"/>
                <w:szCs w:val="24"/>
                <w:lang w:eastAsia="en-US"/>
              </w:rPr>
            </w:pPr>
          </w:p>
        </w:tc>
      </w:tr>
    </w:tbl>
    <w:p w:rsidR="00C93357" w:rsidRDefault="00C93357" w:rsidP="001D5EF1">
      <w:pPr>
        <w:rPr>
          <w:rFonts w:eastAsiaTheme="minorHAnsi"/>
          <w:sz w:val="24"/>
          <w:szCs w:val="24"/>
          <w:lang w:eastAsia="en-US"/>
        </w:rPr>
      </w:pPr>
    </w:p>
    <w:p w:rsidR="00AF7E53" w:rsidRPr="00AF7E53" w:rsidRDefault="00AF7E53" w:rsidP="001D5EF1">
      <w:pPr>
        <w:rPr>
          <w:rFonts w:eastAsiaTheme="minorHAnsi"/>
          <w:sz w:val="24"/>
          <w:szCs w:val="24"/>
          <w:lang w:eastAsia="en-US"/>
        </w:rPr>
      </w:pPr>
    </w:p>
    <w:tbl>
      <w:tblPr>
        <w:tblStyle w:val="Tabellenraster"/>
        <w:tblW w:w="0" w:type="auto"/>
        <w:tblLook w:val="04A0" w:firstRow="1" w:lastRow="0" w:firstColumn="1" w:lastColumn="0" w:noHBand="0" w:noVBand="1"/>
      </w:tblPr>
      <w:tblGrid>
        <w:gridCol w:w="9060"/>
      </w:tblGrid>
      <w:tr w:rsidR="00AF7E53" w:rsidRPr="00AF7E53" w:rsidTr="00AF7E53">
        <w:tc>
          <w:tcPr>
            <w:tcW w:w="9060" w:type="dxa"/>
          </w:tcPr>
          <w:p w:rsidR="00AF7E53" w:rsidRPr="00AF7E53" w:rsidRDefault="00D203A2" w:rsidP="00710E3C">
            <w:pPr>
              <w:pStyle w:val="KeinLeerraum"/>
              <w:rPr>
                <w:sz w:val="24"/>
                <w:szCs w:val="24"/>
              </w:rPr>
            </w:pPr>
            <w:r w:rsidRPr="00AF7E53">
              <w:rPr>
                <w:rFonts w:eastAsiaTheme="minorHAnsi"/>
                <w:noProof/>
                <w:sz w:val="24"/>
                <w:szCs w:val="24"/>
                <w:lang w:eastAsia="en-US"/>
              </w:rPr>
              <w:lastRenderedPageBreak/>
              <w:drawing>
                <wp:anchor distT="0" distB="0" distL="114300" distR="114300" simplePos="0" relativeHeight="251670528" behindDoc="0" locked="0" layoutInCell="1" allowOverlap="1" wp14:anchorId="6C9CC68D" wp14:editId="557A0BE7">
                  <wp:simplePos x="0" y="0"/>
                  <wp:positionH relativeFrom="margin">
                    <wp:posOffset>0</wp:posOffset>
                  </wp:positionH>
                  <wp:positionV relativeFrom="margin">
                    <wp:posOffset>85725</wp:posOffset>
                  </wp:positionV>
                  <wp:extent cx="477520" cy="314325"/>
                  <wp:effectExtent l="0" t="0" r="0" b="9525"/>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7520"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7E53" w:rsidRPr="00AF7E53" w:rsidRDefault="00AF7E53" w:rsidP="00710E3C">
            <w:pPr>
              <w:pStyle w:val="KeinLeerraum"/>
              <w:rPr>
                <w:sz w:val="24"/>
                <w:szCs w:val="24"/>
              </w:rPr>
            </w:pPr>
            <w:r w:rsidRPr="00AF7E53">
              <w:rPr>
                <w:sz w:val="24"/>
                <w:szCs w:val="24"/>
              </w:rPr>
              <w:t>Die Elternbeiträge für den Monat Januar werden ausgesetzt.</w:t>
            </w:r>
          </w:p>
          <w:p w:rsidR="00AF7E53" w:rsidRPr="00AF7E53" w:rsidRDefault="00AF7E53" w:rsidP="00710E3C">
            <w:pPr>
              <w:pStyle w:val="KeinLeerraum"/>
              <w:rPr>
                <w:sz w:val="24"/>
                <w:szCs w:val="24"/>
              </w:rPr>
            </w:pPr>
          </w:p>
        </w:tc>
      </w:tr>
    </w:tbl>
    <w:p w:rsidR="00AF7E53" w:rsidRPr="00AF7E53" w:rsidRDefault="00AF7E53" w:rsidP="00710E3C">
      <w:pPr>
        <w:pStyle w:val="KeinLeerraum"/>
        <w:rPr>
          <w:sz w:val="24"/>
          <w:szCs w:val="24"/>
        </w:rPr>
      </w:pPr>
    </w:p>
    <w:p w:rsidR="00AF7E53" w:rsidRPr="00AF7E53" w:rsidRDefault="00AF7E53" w:rsidP="00710E3C">
      <w:pPr>
        <w:pStyle w:val="KeinLeerraum"/>
        <w:rPr>
          <w:sz w:val="24"/>
          <w:szCs w:val="24"/>
        </w:rPr>
      </w:pPr>
    </w:p>
    <w:p w:rsidR="00055AE0" w:rsidRPr="00AF7E53" w:rsidRDefault="00D203A2" w:rsidP="00710E3C">
      <w:pPr>
        <w:pStyle w:val="KeinLeerraum"/>
        <w:rPr>
          <w:sz w:val="24"/>
          <w:szCs w:val="24"/>
        </w:rPr>
      </w:pPr>
      <w:r>
        <w:rPr>
          <w:sz w:val="24"/>
          <w:szCs w:val="24"/>
        </w:rPr>
        <w:t xml:space="preserve">Alle </w:t>
      </w:r>
      <w:r w:rsidR="00B53428" w:rsidRPr="00AF7E53">
        <w:rPr>
          <w:sz w:val="24"/>
          <w:szCs w:val="24"/>
        </w:rPr>
        <w:t xml:space="preserve">bisher praktizierten Hygienemaßnahmen </w:t>
      </w:r>
      <w:r>
        <w:rPr>
          <w:sz w:val="24"/>
          <w:szCs w:val="24"/>
        </w:rPr>
        <w:t xml:space="preserve">haben sich in den vergangenen Monaten </w:t>
      </w:r>
      <w:r w:rsidR="00B53428" w:rsidRPr="00AF7E53">
        <w:rPr>
          <w:sz w:val="24"/>
          <w:szCs w:val="24"/>
        </w:rPr>
        <w:t xml:space="preserve">bewährt und werden daher in gewohnter Weise fortgeführt. </w:t>
      </w:r>
    </w:p>
    <w:p w:rsidR="00B53428" w:rsidRPr="00AF7E53" w:rsidRDefault="00B53428" w:rsidP="00710E3C">
      <w:pPr>
        <w:pStyle w:val="KeinLeerraum"/>
        <w:rPr>
          <w:sz w:val="24"/>
          <w:szCs w:val="24"/>
        </w:rPr>
      </w:pPr>
      <w:r w:rsidRPr="00AF7E53">
        <w:rPr>
          <w:sz w:val="24"/>
          <w:szCs w:val="24"/>
        </w:rPr>
        <w:t xml:space="preserve">Auch der Umgang mit Krankheitssymptomen bei Kindern und deren Familien, sowie bei Mitarbeitenden war in den vergangenen Monaten bei allen Beteiligten sehr verantwortungsvoll. </w:t>
      </w:r>
    </w:p>
    <w:p w:rsidR="00B53428" w:rsidRPr="00AF7E53" w:rsidRDefault="00B53428" w:rsidP="00710E3C">
      <w:pPr>
        <w:pStyle w:val="KeinLeerraum"/>
        <w:rPr>
          <w:sz w:val="24"/>
          <w:szCs w:val="24"/>
        </w:rPr>
      </w:pPr>
      <w:r w:rsidRPr="00AF7E53">
        <w:rPr>
          <w:sz w:val="24"/>
          <w:szCs w:val="24"/>
        </w:rPr>
        <w:t>Wir sind sehr zuversichtlich, dass wir diese Hürde, die uns die Pandemie auferlegt</w:t>
      </w:r>
      <w:r w:rsidR="00AF7E53" w:rsidRPr="00AF7E53">
        <w:rPr>
          <w:sz w:val="24"/>
          <w:szCs w:val="24"/>
        </w:rPr>
        <w:t>, gemeinsam schaffen.</w:t>
      </w:r>
    </w:p>
    <w:p w:rsidR="00AF7E53" w:rsidRPr="00AF7E53" w:rsidRDefault="00AF7E53" w:rsidP="00710E3C">
      <w:pPr>
        <w:pStyle w:val="KeinLeerraum"/>
        <w:rPr>
          <w:sz w:val="24"/>
          <w:szCs w:val="24"/>
        </w:rPr>
      </w:pPr>
    </w:p>
    <w:p w:rsidR="00AF7E53" w:rsidRPr="00AF7E53" w:rsidRDefault="00AF7E53" w:rsidP="00710E3C">
      <w:pPr>
        <w:pStyle w:val="KeinLeerraum"/>
        <w:rPr>
          <w:b/>
          <w:bCs/>
          <w:sz w:val="24"/>
          <w:szCs w:val="24"/>
          <w:u w:val="single"/>
          <w:lang w:eastAsia="en-US"/>
        </w:rPr>
      </w:pPr>
      <w:r w:rsidRPr="00AF7E53">
        <w:rPr>
          <w:b/>
          <w:bCs/>
          <w:sz w:val="24"/>
          <w:szCs w:val="24"/>
          <w:u w:val="single"/>
          <w:lang w:eastAsia="en-US"/>
        </w:rPr>
        <w:t>Wir bitten um Verständnis, dass  sich im Verlauf der nächsten Tage/Woche noch Änderungen ergeben können, da wir immer mit Personalausfällen, Unvorhersehbarem, neuen Anforderungen….umgehen müssen.</w:t>
      </w:r>
    </w:p>
    <w:p w:rsidR="00AF7E53" w:rsidRPr="00AF7E53" w:rsidRDefault="00AF7E53" w:rsidP="00710E3C">
      <w:pPr>
        <w:pStyle w:val="KeinLeerraum"/>
        <w:rPr>
          <w:b/>
          <w:bCs/>
          <w:sz w:val="24"/>
          <w:szCs w:val="24"/>
          <w:u w:val="single"/>
          <w:lang w:eastAsia="en-US"/>
        </w:rPr>
      </w:pPr>
    </w:p>
    <w:p w:rsidR="00AF7E53" w:rsidRPr="00AF7E53" w:rsidRDefault="00AF7E53" w:rsidP="00710E3C">
      <w:pPr>
        <w:pStyle w:val="KeinLeerraum"/>
        <w:rPr>
          <w:sz w:val="24"/>
          <w:szCs w:val="24"/>
          <w:lang w:eastAsia="en-US"/>
        </w:rPr>
      </w:pPr>
      <w:r w:rsidRPr="00AF7E53">
        <w:rPr>
          <w:sz w:val="24"/>
          <w:szCs w:val="24"/>
          <w:lang w:eastAsia="en-US"/>
        </w:rPr>
        <w:t>Gerne stehen wir Ihnen für weitere Fragen zur Verfügung.</w:t>
      </w:r>
    </w:p>
    <w:p w:rsidR="00AF7E53" w:rsidRPr="00AF7E53" w:rsidRDefault="00AF7E53" w:rsidP="00710E3C">
      <w:pPr>
        <w:pStyle w:val="KeinLeerraum"/>
        <w:rPr>
          <w:sz w:val="24"/>
          <w:szCs w:val="24"/>
          <w:lang w:eastAsia="en-US"/>
        </w:rPr>
      </w:pPr>
    </w:p>
    <w:p w:rsidR="00AF7E53" w:rsidRPr="00AF7E53" w:rsidRDefault="00AF7E53" w:rsidP="00710E3C">
      <w:pPr>
        <w:pStyle w:val="KeinLeerraum"/>
        <w:rPr>
          <w:sz w:val="24"/>
          <w:szCs w:val="24"/>
          <w:lang w:eastAsia="en-US"/>
        </w:rPr>
      </w:pPr>
      <w:r w:rsidRPr="00AF7E53">
        <w:rPr>
          <w:sz w:val="24"/>
          <w:szCs w:val="24"/>
          <w:lang w:eastAsia="en-US"/>
        </w:rPr>
        <w:t>Im Namen des Kita-Verbundes der Pfarrei St. Margareta</w:t>
      </w:r>
    </w:p>
    <w:p w:rsidR="00AF7E53" w:rsidRPr="00AF7E53" w:rsidRDefault="00AF7E53" w:rsidP="00710E3C">
      <w:pPr>
        <w:pStyle w:val="KeinLeerraum"/>
        <w:rPr>
          <w:sz w:val="24"/>
          <w:szCs w:val="24"/>
        </w:rPr>
      </w:pPr>
    </w:p>
    <w:p w:rsidR="00AF7E53" w:rsidRPr="00447109" w:rsidRDefault="00AF7E53" w:rsidP="00AF7E53">
      <w:pPr>
        <w:pStyle w:val="KeinLeerraum"/>
        <w:rPr>
          <w:rFonts w:ascii="Harrington" w:hAnsi="Harrington"/>
          <w:sz w:val="24"/>
          <w:szCs w:val="24"/>
        </w:rPr>
      </w:pPr>
      <w:r w:rsidRPr="00447109">
        <w:rPr>
          <w:rFonts w:ascii="Harrington" w:hAnsi="Harrington"/>
          <w:sz w:val="24"/>
          <w:szCs w:val="24"/>
        </w:rPr>
        <w:t>Monika Ottlips-Döring</w:t>
      </w:r>
    </w:p>
    <w:p w:rsidR="00AF7E53" w:rsidRPr="005B6361" w:rsidRDefault="00AF7E53" w:rsidP="00AF7E53">
      <w:pPr>
        <w:pStyle w:val="KeinLeerraum"/>
        <w:rPr>
          <w:sz w:val="16"/>
          <w:szCs w:val="16"/>
        </w:rPr>
      </w:pPr>
      <w:r>
        <w:rPr>
          <w:sz w:val="16"/>
          <w:szCs w:val="16"/>
        </w:rPr>
        <w:t>Verbundleitung</w:t>
      </w: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055AE0" w:rsidRDefault="00055AE0" w:rsidP="00710E3C">
      <w:pPr>
        <w:pStyle w:val="KeinLeerraum"/>
        <w:rPr>
          <w:sz w:val="24"/>
          <w:szCs w:val="24"/>
        </w:rPr>
      </w:pPr>
    </w:p>
    <w:p w:rsidR="0086346D" w:rsidRPr="00055AE0" w:rsidRDefault="00710E3C" w:rsidP="00055AE0">
      <w:pPr>
        <w:pStyle w:val="KeinLeerraum"/>
        <w:rPr>
          <w:sz w:val="20"/>
          <w:szCs w:val="20"/>
        </w:rPr>
      </w:pPr>
      <w:r w:rsidRPr="000C6059">
        <w:rPr>
          <w:sz w:val="16"/>
          <w:szCs w:val="16"/>
        </w:rPr>
        <w:tab/>
      </w:r>
      <w:r w:rsidRPr="000C6059">
        <w:rPr>
          <w:sz w:val="16"/>
          <w:szCs w:val="16"/>
        </w:rPr>
        <w:tab/>
      </w:r>
      <w:r w:rsidRPr="000C6059">
        <w:rPr>
          <w:sz w:val="16"/>
          <w:szCs w:val="16"/>
        </w:rPr>
        <w:tab/>
      </w:r>
      <w:r w:rsidR="0086346D" w:rsidRPr="000C6059">
        <w:rPr>
          <w:sz w:val="16"/>
          <w:szCs w:val="16"/>
        </w:rPr>
        <w:tab/>
      </w:r>
      <w:r w:rsidR="0086346D" w:rsidRPr="000C6059">
        <w:rPr>
          <w:sz w:val="16"/>
          <w:szCs w:val="16"/>
        </w:rPr>
        <w:tab/>
      </w:r>
      <w:r w:rsidR="0086346D" w:rsidRPr="000C6059">
        <w:rPr>
          <w:sz w:val="16"/>
          <w:szCs w:val="16"/>
        </w:rPr>
        <w:tab/>
      </w:r>
      <w:r w:rsidRPr="000C6059">
        <w:rPr>
          <w:rFonts w:eastAsiaTheme="minorHAnsi"/>
          <w:sz w:val="24"/>
          <w:szCs w:val="24"/>
          <w:lang w:eastAsia="en-US"/>
        </w:rPr>
        <w:tab/>
      </w:r>
      <w:r w:rsidRPr="000C6059">
        <w:rPr>
          <w:rFonts w:eastAsiaTheme="minorHAnsi"/>
          <w:sz w:val="24"/>
          <w:szCs w:val="24"/>
          <w:lang w:eastAsia="en-US"/>
        </w:rPr>
        <w:tab/>
      </w:r>
      <w:r w:rsidRPr="000C6059">
        <w:rPr>
          <w:rFonts w:eastAsiaTheme="minorHAnsi"/>
          <w:sz w:val="24"/>
          <w:szCs w:val="24"/>
          <w:lang w:eastAsia="en-US"/>
        </w:rPr>
        <w:tab/>
      </w:r>
      <w:r w:rsidRPr="000C6059">
        <w:rPr>
          <w:rFonts w:eastAsiaTheme="minorHAnsi"/>
          <w:sz w:val="24"/>
          <w:szCs w:val="24"/>
          <w:lang w:eastAsia="en-US"/>
        </w:rPr>
        <w:tab/>
      </w:r>
      <w:r w:rsidRPr="000C6059">
        <w:rPr>
          <w:rFonts w:eastAsiaTheme="minorHAnsi"/>
          <w:sz w:val="24"/>
          <w:szCs w:val="24"/>
          <w:lang w:eastAsia="en-US"/>
        </w:rPr>
        <w:tab/>
      </w:r>
      <w:r w:rsidR="003A6707" w:rsidRPr="000C6059">
        <w:rPr>
          <w:rFonts w:eastAsiaTheme="minorHAnsi"/>
          <w:lang w:eastAsia="en-US"/>
        </w:rPr>
        <w:t xml:space="preserve">                                                                                               </w:t>
      </w:r>
      <w:r w:rsidRPr="000C6059">
        <w:rPr>
          <w:rFonts w:eastAsiaTheme="minorHAnsi"/>
          <w:lang w:eastAsia="en-US"/>
        </w:rPr>
        <w:t xml:space="preserve">                               </w:t>
      </w:r>
    </w:p>
    <w:sectPr w:rsidR="0086346D" w:rsidRPr="00055AE0" w:rsidSect="0007606C">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AE0" w:rsidRDefault="00055AE0" w:rsidP="00055AE0">
      <w:pPr>
        <w:spacing w:after="0" w:line="240" w:lineRule="auto"/>
      </w:pPr>
      <w:r>
        <w:separator/>
      </w:r>
    </w:p>
  </w:endnote>
  <w:endnote w:type="continuationSeparator" w:id="0">
    <w:p w:rsidR="00055AE0" w:rsidRDefault="00055AE0" w:rsidP="0005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AE0" w:rsidRPr="000C6059" w:rsidRDefault="00055AE0" w:rsidP="00055AE0">
    <w:pPr>
      <w:pStyle w:val="KeinLeerraum"/>
      <w:rPr>
        <w:color w:val="92D050"/>
        <w:sz w:val="20"/>
        <w:szCs w:val="20"/>
        <w:lang w:val="en-US"/>
      </w:rPr>
    </w:pPr>
    <w:r w:rsidRPr="000C6059">
      <w:rPr>
        <w:color w:val="92D050"/>
        <w:sz w:val="20"/>
        <w:szCs w:val="20"/>
        <w:lang w:val="en-US"/>
      </w:rPr>
      <w:t>___________________________________________________________________________________________</w:t>
    </w:r>
  </w:p>
  <w:p w:rsidR="00055AE0" w:rsidRDefault="005B0DDF" w:rsidP="00055AE0">
    <w:pPr>
      <w:pStyle w:val="Fuzeile"/>
    </w:pPr>
    <w:hyperlink r:id="rId1" w:history="1">
      <w:r w:rsidR="00055AE0" w:rsidRPr="000C6059">
        <w:rPr>
          <w:rStyle w:val="Hyperlink"/>
          <w:color w:val="auto"/>
          <w:sz w:val="20"/>
          <w:szCs w:val="20"/>
          <w:u w:val="none"/>
          <w:lang w:val="en-US"/>
        </w:rPr>
        <w:t>ottlips-m@bistum-muenster.de</w:t>
      </w:r>
    </w:hyperlink>
    <w:r w:rsidR="00055AE0" w:rsidRPr="000C6059">
      <w:rPr>
        <w:sz w:val="20"/>
        <w:szCs w:val="20"/>
        <w:lang w:val="en-US"/>
      </w:rPr>
      <w:t xml:space="preserve"> – Homepage: www.kitaverbund-wadersloh.de</w:t>
    </w:r>
    <w:r w:rsidR="00055AE0" w:rsidRPr="000C6059">
      <w:rPr>
        <w:sz w:val="24"/>
        <w:szCs w:val="2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AE0" w:rsidRDefault="00055AE0" w:rsidP="00055AE0">
      <w:pPr>
        <w:spacing w:after="0" w:line="240" w:lineRule="auto"/>
      </w:pPr>
      <w:r>
        <w:separator/>
      </w:r>
    </w:p>
  </w:footnote>
  <w:footnote w:type="continuationSeparator" w:id="0">
    <w:p w:rsidR="00055AE0" w:rsidRDefault="00055AE0" w:rsidP="00055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E5D7C"/>
    <w:multiLevelType w:val="hybridMultilevel"/>
    <w:tmpl w:val="41D864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9C4441"/>
    <w:multiLevelType w:val="hybridMultilevel"/>
    <w:tmpl w:val="712E8E2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3F65898"/>
    <w:multiLevelType w:val="hybridMultilevel"/>
    <w:tmpl w:val="2B189F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142378"/>
    <w:multiLevelType w:val="hybridMultilevel"/>
    <w:tmpl w:val="B5A4C9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F424B3"/>
    <w:multiLevelType w:val="hybridMultilevel"/>
    <w:tmpl w:val="AA58733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A1F24A2"/>
    <w:multiLevelType w:val="hybridMultilevel"/>
    <w:tmpl w:val="6E78752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115D51"/>
    <w:multiLevelType w:val="hybridMultilevel"/>
    <w:tmpl w:val="7A84901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9343BE3"/>
    <w:multiLevelType w:val="hybridMultilevel"/>
    <w:tmpl w:val="84DA0D8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43014CEB"/>
    <w:multiLevelType w:val="hybridMultilevel"/>
    <w:tmpl w:val="84286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2A5EE9"/>
    <w:multiLevelType w:val="hybridMultilevel"/>
    <w:tmpl w:val="932A3780"/>
    <w:lvl w:ilvl="0" w:tplc="92BCAB3C">
      <w:start w:val="1"/>
      <w:numFmt w:val="bullet"/>
      <w:lvlText w:val="-"/>
      <w:lvlJc w:val="left"/>
      <w:pPr>
        <w:ind w:left="1785" w:hanging="360"/>
      </w:pPr>
      <w:rPr>
        <w:rFonts w:ascii="Calibri" w:eastAsiaTheme="minorHAnsi" w:hAnsi="Calibri" w:cstheme="minorBidi"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10" w15:restartNumberingAfterBreak="0">
    <w:nsid w:val="4520204F"/>
    <w:multiLevelType w:val="hybridMultilevel"/>
    <w:tmpl w:val="1F3E10F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6821D7E"/>
    <w:multiLevelType w:val="hybridMultilevel"/>
    <w:tmpl w:val="211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7068E8"/>
    <w:multiLevelType w:val="hybridMultilevel"/>
    <w:tmpl w:val="C5B422F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3" w15:restartNumberingAfterBreak="0">
    <w:nsid w:val="5A1650B9"/>
    <w:multiLevelType w:val="hybridMultilevel"/>
    <w:tmpl w:val="3FDAFF5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6EC54B5D"/>
    <w:multiLevelType w:val="hybridMultilevel"/>
    <w:tmpl w:val="D982E41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6EF573F7"/>
    <w:multiLevelType w:val="hybridMultilevel"/>
    <w:tmpl w:val="2C0EA3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B552B1"/>
    <w:multiLevelType w:val="hybridMultilevel"/>
    <w:tmpl w:val="0D4C64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C546DAC"/>
    <w:multiLevelType w:val="hybridMultilevel"/>
    <w:tmpl w:val="56289C94"/>
    <w:lvl w:ilvl="0" w:tplc="0407000F">
      <w:start w:val="1"/>
      <w:numFmt w:val="decimal"/>
      <w:lvlText w:val="%1."/>
      <w:lvlJc w:val="left"/>
      <w:pPr>
        <w:ind w:left="1425" w:hanging="360"/>
      </w:pPr>
    </w:lvl>
    <w:lvl w:ilvl="1" w:tplc="04070019" w:tentative="1">
      <w:start w:val="1"/>
      <w:numFmt w:val="lowerLetter"/>
      <w:lvlText w:val="%2."/>
      <w:lvlJc w:val="left"/>
      <w:pPr>
        <w:ind w:left="2145" w:hanging="360"/>
      </w:pPr>
    </w:lvl>
    <w:lvl w:ilvl="2" w:tplc="0407001B" w:tentative="1">
      <w:start w:val="1"/>
      <w:numFmt w:val="lowerRoman"/>
      <w:lvlText w:val="%3."/>
      <w:lvlJc w:val="right"/>
      <w:pPr>
        <w:ind w:left="2865" w:hanging="180"/>
      </w:pPr>
    </w:lvl>
    <w:lvl w:ilvl="3" w:tplc="0407000F" w:tentative="1">
      <w:start w:val="1"/>
      <w:numFmt w:val="decimal"/>
      <w:lvlText w:val="%4."/>
      <w:lvlJc w:val="left"/>
      <w:pPr>
        <w:ind w:left="3585" w:hanging="360"/>
      </w:pPr>
    </w:lvl>
    <w:lvl w:ilvl="4" w:tplc="04070019" w:tentative="1">
      <w:start w:val="1"/>
      <w:numFmt w:val="lowerLetter"/>
      <w:lvlText w:val="%5."/>
      <w:lvlJc w:val="left"/>
      <w:pPr>
        <w:ind w:left="4305" w:hanging="360"/>
      </w:pPr>
    </w:lvl>
    <w:lvl w:ilvl="5" w:tplc="0407001B" w:tentative="1">
      <w:start w:val="1"/>
      <w:numFmt w:val="lowerRoman"/>
      <w:lvlText w:val="%6."/>
      <w:lvlJc w:val="right"/>
      <w:pPr>
        <w:ind w:left="5025" w:hanging="180"/>
      </w:pPr>
    </w:lvl>
    <w:lvl w:ilvl="6" w:tplc="0407000F" w:tentative="1">
      <w:start w:val="1"/>
      <w:numFmt w:val="decimal"/>
      <w:lvlText w:val="%7."/>
      <w:lvlJc w:val="left"/>
      <w:pPr>
        <w:ind w:left="5745" w:hanging="360"/>
      </w:pPr>
    </w:lvl>
    <w:lvl w:ilvl="7" w:tplc="04070019" w:tentative="1">
      <w:start w:val="1"/>
      <w:numFmt w:val="lowerLetter"/>
      <w:lvlText w:val="%8."/>
      <w:lvlJc w:val="left"/>
      <w:pPr>
        <w:ind w:left="6465" w:hanging="360"/>
      </w:pPr>
    </w:lvl>
    <w:lvl w:ilvl="8" w:tplc="0407001B" w:tentative="1">
      <w:start w:val="1"/>
      <w:numFmt w:val="lowerRoman"/>
      <w:lvlText w:val="%9."/>
      <w:lvlJc w:val="right"/>
      <w:pPr>
        <w:ind w:left="7185" w:hanging="180"/>
      </w:pPr>
    </w:lvl>
  </w:abstractNum>
  <w:num w:numId="1">
    <w:abstractNumId w:val="2"/>
  </w:num>
  <w:num w:numId="2">
    <w:abstractNumId w:val="1"/>
  </w:num>
  <w:num w:numId="3">
    <w:abstractNumId w:val="11"/>
  </w:num>
  <w:num w:numId="4">
    <w:abstractNumId w:val="6"/>
  </w:num>
  <w:num w:numId="5">
    <w:abstractNumId w:val="14"/>
  </w:num>
  <w:num w:numId="6">
    <w:abstractNumId w:val="12"/>
  </w:num>
  <w:num w:numId="7">
    <w:abstractNumId w:val="7"/>
  </w:num>
  <w:num w:numId="8">
    <w:abstractNumId w:val="0"/>
  </w:num>
  <w:num w:numId="9">
    <w:abstractNumId w:val="16"/>
  </w:num>
  <w:num w:numId="10">
    <w:abstractNumId w:val="13"/>
  </w:num>
  <w:num w:numId="11">
    <w:abstractNumId w:val="17"/>
  </w:num>
  <w:num w:numId="12">
    <w:abstractNumId w:val="9"/>
  </w:num>
  <w:num w:numId="13">
    <w:abstractNumId w:val="8"/>
  </w:num>
  <w:num w:numId="14">
    <w:abstractNumId w:val="15"/>
  </w:num>
  <w:num w:numId="15">
    <w:abstractNumId w:val="4"/>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6D"/>
    <w:rsid w:val="00055AE0"/>
    <w:rsid w:val="0007352A"/>
    <w:rsid w:val="0007606C"/>
    <w:rsid w:val="000A1664"/>
    <w:rsid w:val="000C6059"/>
    <w:rsid w:val="000D4F5F"/>
    <w:rsid w:val="00176151"/>
    <w:rsid w:val="001C7320"/>
    <w:rsid w:val="001D3BF5"/>
    <w:rsid w:val="001D5EF1"/>
    <w:rsid w:val="001E308B"/>
    <w:rsid w:val="00204749"/>
    <w:rsid w:val="00236699"/>
    <w:rsid w:val="0024172C"/>
    <w:rsid w:val="0027523C"/>
    <w:rsid w:val="0028188A"/>
    <w:rsid w:val="002973ED"/>
    <w:rsid w:val="002F3612"/>
    <w:rsid w:val="00355562"/>
    <w:rsid w:val="003A6707"/>
    <w:rsid w:val="003E1F31"/>
    <w:rsid w:val="003E7AF0"/>
    <w:rsid w:val="00424692"/>
    <w:rsid w:val="0046741E"/>
    <w:rsid w:val="00475806"/>
    <w:rsid w:val="004906F8"/>
    <w:rsid w:val="004935A5"/>
    <w:rsid w:val="00574954"/>
    <w:rsid w:val="00582214"/>
    <w:rsid w:val="005B0DDF"/>
    <w:rsid w:val="005B6361"/>
    <w:rsid w:val="005D1277"/>
    <w:rsid w:val="005E46E4"/>
    <w:rsid w:val="00607508"/>
    <w:rsid w:val="006519FA"/>
    <w:rsid w:val="00655F0F"/>
    <w:rsid w:val="00661B33"/>
    <w:rsid w:val="006B4614"/>
    <w:rsid w:val="006D3074"/>
    <w:rsid w:val="00710E3C"/>
    <w:rsid w:val="007132BC"/>
    <w:rsid w:val="00754177"/>
    <w:rsid w:val="007B7EE6"/>
    <w:rsid w:val="007E374B"/>
    <w:rsid w:val="00823D0D"/>
    <w:rsid w:val="00834AAF"/>
    <w:rsid w:val="00855DA3"/>
    <w:rsid w:val="00857EBE"/>
    <w:rsid w:val="0086346D"/>
    <w:rsid w:val="00870F48"/>
    <w:rsid w:val="008B7D6E"/>
    <w:rsid w:val="008C350D"/>
    <w:rsid w:val="009065B3"/>
    <w:rsid w:val="00907C38"/>
    <w:rsid w:val="009411A1"/>
    <w:rsid w:val="0094162F"/>
    <w:rsid w:val="009508A1"/>
    <w:rsid w:val="009828A8"/>
    <w:rsid w:val="0099215D"/>
    <w:rsid w:val="009C53D0"/>
    <w:rsid w:val="009D315D"/>
    <w:rsid w:val="00A37DD6"/>
    <w:rsid w:val="00A750D2"/>
    <w:rsid w:val="00A902BC"/>
    <w:rsid w:val="00AB120C"/>
    <w:rsid w:val="00AD3E6D"/>
    <w:rsid w:val="00AF7E53"/>
    <w:rsid w:val="00B1306D"/>
    <w:rsid w:val="00B31607"/>
    <w:rsid w:val="00B466E4"/>
    <w:rsid w:val="00B53428"/>
    <w:rsid w:val="00B82C60"/>
    <w:rsid w:val="00C100D8"/>
    <w:rsid w:val="00C37A01"/>
    <w:rsid w:val="00C51935"/>
    <w:rsid w:val="00C75382"/>
    <w:rsid w:val="00C93357"/>
    <w:rsid w:val="00CA5AD2"/>
    <w:rsid w:val="00CA5B61"/>
    <w:rsid w:val="00D11C8C"/>
    <w:rsid w:val="00D203A2"/>
    <w:rsid w:val="00D26BAE"/>
    <w:rsid w:val="00D359B4"/>
    <w:rsid w:val="00D94952"/>
    <w:rsid w:val="00DB3654"/>
    <w:rsid w:val="00DB4D0D"/>
    <w:rsid w:val="00DC2027"/>
    <w:rsid w:val="00E11235"/>
    <w:rsid w:val="00E11B33"/>
    <w:rsid w:val="00E14DA9"/>
    <w:rsid w:val="00E2374E"/>
    <w:rsid w:val="00E52B5A"/>
    <w:rsid w:val="00E9588E"/>
    <w:rsid w:val="00EB2356"/>
    <w:rsid w:val="00EC42CC"/>
    <w:rsid w:val="00ED2E33"/>
    <w:rsid w:val="00ED42FC"/>
    <w:rsid w:val="00F07C1F"/>
    <w:rsid w:val="00F128EB"/>
    <w:rsid w:val="00F4567D"/>
    <w:rsid w:val="00F71B31"/>
    <w:rsid w:val="00F746B5"/>
    <w:rsid w:val="00F80D5F"/>
    <w:rsid w:val="00FC3DDD"/>
    <w:rsid w:val="00FD3ADA"/>
    <w:rsid w:val="00FF17A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205A0"/>
  <w15:chartTrackingRefBased/>
  <w15:docId w15:val="{F8D1EE98-3FA0-4D0C-9A86-C662C11E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8A8"/>
  </w:style>
  <w:style w:type="paragraph" w:styleId="berschrift1">
    <w:name w:val="heading 1"/>
    <w:basedOn w:val="Standard"/>
    <w:next w:val="Standard"/>
    <w:link w:val="berschrift1Zchn"/>
    <w:uiPriority w:val="9"/>
    <w:qFormat/>
    <w:rsid w:val="009D3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6346D"/>
    <w:pPr>
      <w:spacing w:after="0" w:line="240" w:lineRule="auto"/>
    </w:pPr>
  </w:style>
  <w:style w:type="character" w:styleId="Hyperlink">
    <w:name w:val="Hyperlink"/>
    <w:basedOn w:val="Absatz-Standardschriftart"/>
    <w:uiPriority w:val="99"/>
    <w:unhideWhenUsed/>
    <w:rsid w:val="00D26BAE"/>
    <w:rPr>
      <w:color w:val="0000FF" w:themeColor="hyperlink"/>
      <w:u w:val="single"/>
    </w:rPr>
  </w:style>
  <w:style w:type="paragraph" w:styleId="Listenabsatz">
    <w:name w:val="List Paragraph"/>
    <w:basedOn w:val="Standard"/>
    <w:uiPriority w:val="34"/>
    <w:qFormat/>
    <w:rsid w:val="003E7AF0"/>
    <w:pPr>
      <w:ind w:left="720"/>
      <w:contextualSpacing/>
    </w:pPr>
  </w:style>
  <w:style w:type="paragraph" w:styleId="Sprechblasentext">
    <w:name w:val="Balloon Text"/>
    <w:basedOn w:val="Standard"/>
    <w:link w:val="SprechblasentextZchn"/>
    <w:uiPriority w:val="99"/>
    <w:semiHidden/>
    <w:unhideWhenUsed/>
    <w:rsid w:val="00AB12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120C"/>
    <w:rPr>
      <w:rFonts w:ascii="Segoe UI" w:hAnsi="Segoe UI" w:cs="Segoe UI"/>
      <w:sz w:val="18"/>
      <w:szCs w:val="18"/>
    </w:rPr>
  </w:style>
  <w:style w:type="character" w:customStyle="1" w:styleId="berschrift1Zchn">
    <w:name w:val="Überschrift 1 Zchn"/>
    <w:basedOn w:val="Absatz-Standardschriftart"/>
    <w:link w:val="berschrift1"/>
    <w:uiPriority w:val="9"/>
    <w:rsid w:val="009D315D"/>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9D315D"/>
    <w:pPr>
      <w:spacing w:line="259" w:lineRule="auto"/>
      <w:outlineLvl w:val="9"/>
    </w:pPr>
    <w:rPr>
      <w:lang w:bidi="he-IL"/>
    </w:rPr>
  </w:style>
  <w:style w:type="paragraph" w:styleId="Datum">
    <w:name w:val="Date"/>
    <w:basedOn w:val="Standard"/>
    <w:next w:val="Standard"/>
    <w:link w:val="DatumZchn"/>
    <w:uiPriority w:val="99"/>
    <w:semiHidden/>
    <w:unhideWhenUsed/>
    <w:rsid w:val="009411A1"/>
  </w:style>
  <w:style w:type="character" w:customStyle="1" w:styleId="DatumZchn">
    <w:name w:val="Datum Zchn"/>
    <w:basedOn w:val="Absatz-Standardschriftart"/>
    <w:link w:val="Datum"/>
    <w:uiPriority w:val="99"/>
    <w:semiHidden/>
    <w:rsid w:val="009411A1"/>
  </w:style>
  <w:style w:type="paragraph" w:styleId="Beschriftung">
    <w:name w:val="caption"/>
    <w:basedOn w:val="Standard"/>
    <w:next w:val="Standard"/>
    <w:uiPriority w:val="35"/>
    <w:semiHidden/>
    <w:unhideWhenUsed/>
    <w:qFormat/>
    <w:rsid w:val="00870F48"/>
    <w:pPr>
      <w:spacing w:line="240" w:lineRule="auto"/>
    </w:pPr>
    <w:rPr>
      <w:i/>
      <w:iCs/>
      <w:color w:val="1F497D" w:themeColor="text2"/>
      <w:sz w:val="18"/>
      <w:szCs w:val="18"/>
    </w:rPr>
  </w:style>
  <w:style w:type="table" w:styleId="Tabellenraster">
    <w:name w:val="Table Grid"/>
    <w:basedOn w:val="NormaleTabelle"/>
    <w:uiPriority w:val="59"/>
    <w:rsid w:val="006B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B4614"/>
    <w:rPr>
      <w:color w:val="605E5C"/>
      <w:shd w:val="clear" w:color="auto" w:fill="E1DFDD"/>
    </w:rPr>
  </w:style>
  <w:style w:type="paragraph" w:customStyle="1" w:styleId="Default">
    <w:name w:val="Default"/>
    <w:rsid w:val="00FF17A6"/>
    <w:pPr>
      <w:autoSpaceDE w:val="0"/>
      <w:autoSpaceDN w:val="0"/>
      <w:adjustRightInd w:val="0"/>
      <w:spacing w:after="0" w:line="240" w:lineRule="auto"/>
    </w:pPr>
    <w:rPr>
      <w:rFonts w:ascii="Calibri" w:hAnsi="Calibri" w:cs="Calibri"/>
      <w:color w:val="000000"/>
      <w:sz w:val="24"/>
      <w:szCs w:val="24"/>
      <w:lang w:bidi="he-IL"/>
    </w:rPr>
  </w:style>
  <w:style w:type="paragraph" w:styleId="Kopfzeile">
    <w:name w:val="header"/>
    <w:basedOn w:val="Standard"/>
    <w:link w:val="KopfzeileZchn"/>
    <w:uiPriority w:val="99"/>
    <w:unhideWhenUsed/>
    <w:rsid w:val="00055A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5AE0"/>
  </w:style>
  <w:style w:type="paragraph" w:styleId="Fuzeile">
    <w:name w:val="footer"/>
    <w:basedOn w:val="Standard"/>
    <w:link w:val="FuzeileZchn"/>
    <w:uiPriority w:val="99"/>
    <w:unhideWhenUsed/>
    <w:rsid w:val="00055A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7644">
      <w:bodyDiv w:val="1"/>
      <w:marLeft w:val="0"/>
      <w:marRight w:val="0"/>
      <w:marTop w:val="0"/>
      <w:marBottom w:val="0"/>
      <w:divBdr>
        <w:top w:val="none" w:sz="0" w:space="0" w:color="auto"/>
        <w:left w:val="none" w:sz="0" w:space="0" w:color="auto"/>
        <w:bottom w:val="none" w:sz="0" w:space="0" w:color="auto"/>
        <w:right w:val="none" w:sz="0" w:space="0" w:color="auto"/>
      </w:divBdr>
    </w:div>
    <w:div w:id="283074159">
      <w:bodyDiv w:val="1"/>
      <w:marLeft w:val="0"/>
      <w:marRight w:val="0"/>
      <w:marTop w:val="0"/>
      <w:marBottom w:val="0"/>
      <w:divBdr>
        <w:top w:val="none" w:sz="0" w:space="0" w:color="auto"/>
        <w:left w:val="none" w:sz="0" w:space="0" w:color="auto"/>
        <w:bottom w:val="none" w:sz="0" w:space="0" w:color="auto"/>
        <w:right w:val="none" w:sz="0" w:space="0" w:color="auto"/>
      </w:divBdr>
    </w:div>
    <w:div w:id="426733677">
      <w:bodyDiv w:val="1"/>
      <w:marLeft w:val="0"/>
      <w:marRight w:val="0"/>
      <w:marTop w:val="0"/>
      <w:marBottom w:val="0"/>
      <w:divBdr>
        <w:top w:val="none" w:sz="0" w:space="0" w:color="auto"/>
        <w:left w:val="none" w:sz="0" w:space="0" w:color="auto"/>
        <w:bottom w:val="none" w:sz="0" w:space="0" w:color="auto"/>
        <w:right w:val="none" w:sz="0" w:space="0" w:color="auto"/>
      </w:divBdr>
    </w:div>
    <w:div w:id="429283464">
      <w:bodyDiv w:val="1"/>
      <w:marLeft w:val="0"/>
      <w:marRight w:val="0"/>
      <w:marTop w:val="0"/>
      <w:marBottom w:val="0"/>
      <w:divBdr>
        <w:top w:val="none" w:sz="0" w:space="0" w:color="auto"/>
        <w:left w:val="none" w:sz="0" w:space="0" w:color="auto"/>
        <w:bottom w:val="none" w:sz="0" w:space="0" w:color="auto"/>
        <w:right w:val="none" w:sz="0" w:space="0" w:color="auto"/>
      </w:divBdr>
    </w:div>
    <w:div w:id="566963188">
      <w:bodyDiv w:val="1"/>
      <w:marLeft w:val="0"/>
      <w:marRight w:val="0"/>
      <w:marTop w:val="0"/>
      <w:marBottom w:val="0"/>
      <w:divBdr>
        <w:top w:val="none" w:sz="0" w:space="0" w:color="auto"/>
        <w:left w:val="none" w:sz="0" w:space="0" w:color="auto"/>
        <w:bottom w:val="none" w:sz="0" w:space="0" w:color="auto"/>
        <w:right w:val="none" w:sz="0" w:space="0" w:color="auto"/>
      </w:divBdr>
    </w:div>
    <w:div w:id="705174747">
      <w:bodyDiv w:val="1"/>
      <w:marLeft w:val="0"/>
      <w:marRight w:val="0"/>
      <w:marTop w:val="0"/>
      <w:marBottom w:val="0"/>
      <w:divBdr>
        <w:top w:val="none" w:sz="0" w:space="0" w:color="auto"/>
        <w:left w:val="none" w:sz="0" w:space="0" w:color="auto"/>
        <w:bottom w:val="none" w:sz="0" w:space="0" w:color="auto"/>
        <w:right w:val="none" w:sz="0" w:space="0" w:color="auto"/>
      </w:divBdr>
    </w:div>
    <w:div w:id="926963234">
      <w:bodyDiv w:val="1"/>
      <w:marLeft w:val="0"/>
      <w:marRight w:val="0"/>
      <w:marTop w:val="0"/>
      <w:marBottom w:val="0"/>
      <w:divBdr>
        <w:top w:val="none" w:sz="0" w:space="0" w:color="auto"/>
        <w:left w:val="none" w:sz="0" w:space="0" w:color="auto"/>
        <w:bottom w:val="none" w:sz="0" w:space="0" w:color="auto"/>
        <w:right w:val="none" w:sz="0" w:space="0" w:color="auto"/>
      </w:divBdr>
    </w:div>
    <w:div w:id="1061903074">
      <w:bodyDiv w:val="1"/>
      <w:marLeft w:val="0"/>
      <w:marRight w:val="0"/>
      <w:marTop w:val="0"/>
      <w:marBottom w:val="0"/>
      <w:divBdr>
        <w:top w:val="none" w:sz="0" w:space="0" w:color="auto"/>
        <w:left w:val="none" w:sz="0" w:space="0" w:color="auto"/>
        <w:bottom w:val="none" w:sz="0" w:space="0" w:color="auto"/>
        <w:right w:val="none" w:sz="0" w:space="0" w:color="auto"/>
      </w:divBdr>
    </w:div>
    <w:div w:id="1195465865">
      <w:bodyDiv w:val="1"/>
      <w:marLeft w:val="0"/>
      <w:marRight w:val="0"/>
      <w:marTop w:val="0"/>
      <w:marBottom w:val="0"/>
      <w:divBdr>
        <w:top w:val="none" w:sz="0" w:space="0" w:color="auto"/>
        <w:left w:val="none" w:sz="0" w:space="0" w:color="auto"/>
        <w:bottom w:val="none" w:sz="0" w:space="0" w:color="auto"/>
        <w:right w:val="none" w:sz="0" w:space="0" w:color="auto"/>
      </w:divBdr>
    </w:div>
    <w:div w:id="1327250628">
      <w:bodyDiv w:val="1"/>
      <w:marLeft w:val="0"/>
      <w:marRight w:val="0"/>
      <w:marTop w:val="0"/>
      <w:marBottom w:val="0"/>
      <w:divBdr>
        <w:top w:val="none" w:sz="0" w:space="0" w:color="auto"/>
        <w:left w:val="none" w:sz="0" w:space="0" w:color="auto"/>
        <w:bottom w:val="none" w:sz="0" w:space="0" w:color="auto"/>
        <w:right w:val="none" w:sz="0" w:space="0" w:color="auto"/>
      </w:divBdr>
    </w:div>
    <w:div w:id="1473592617">
      <w:bodyDiv w:val="1"/>
      <w:marLeft w:val="0"/>
      <w:marRight w:val="0"/>
      <w:marTop w:val="0"/>
      <w:marBottom w:val="0"/>
      <w:divBdr>
        <w:top w:val="none" w:sz="0" w:space="0" w:color="auto"/>
        <w:left w:val="none" w:sz="0" w:space="0" w:color="auto"/>
        <w:bottom w:val="none" w:sz="0" w:space="0" w:color="auto"/>
        <w:right w:val="none" w:sz="0" w:space="0" w:color="auto"/>
      </w:divBdr>
    </w:div>
    <w:div w:id="1944066438">
      <w:bodyDiv w:val="1"/>
      <w:marLeft w:val="0"/>
      <w:marRight w:val="0"/>
      <w:marTop w:val="0"/>
      <w:marBottom w:val="0"/>
      <w:divBdr>
        <w:top w:val="none" w:sz="0" w:space="0" w:color="auto"/>
        <w:left w:val="none" w:sz="0" w:space="0" w:color="auto"/>
        <w:bottom w:val="none" w:sz="0" w:space="0" w:color="auto"/>
        <w:right w:val="none" w:sz="0" w:space="0" w:color="auto"/>
      </w:divBdr>
    </w:div>
    <w:div w:id="209840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4EEC6.F4EB65B0" TargetMode="External"/><Relationship Id="rId13"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cid:image002.jpg@01D4EEC6.F4EB65B0" TargetMode="Externa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ottlips-m@bistum-muenster.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Ottlips, Monika</dc:creator>
  <cp:keywords/>
  <dc:description/>
  <cp:lastModifiedBy>Ottlips, Monika</cp:lastModifiedBy>
  <cp:revision>3</cp:revision>
  <cp:lastPrinted>2021-01-08T09:18:00Z</cp:lastPrinted>
  <dcterms:created xsi:type="dcterms:W3CDTF">2021-01-08T10:44:00Z</dcterms:created>
  <dcterms:modified xsi:type="dcterms:W3CDTF">2021-01-08T10:51:00Z</dcterms:modified>
</cp:coreProperties>
</file>